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D9EA2C" w14:textId="77777777" w:rsidR="00077427" w:rsidRDefault="00077427">
      <w:pPr>
        <w:rPr>
          <w:rFonts w:ascii="Calibri" w:hAnsi="Calibri" w:cs="Calibri"/>
          <w:sz w:val="56"/>
        </w:rPr>
      </w:pPr>
      <w:bookmarkStart w:id="0" w:name="_Toc362952429"/>
      <w:bookmarkStart w:id="1" w:name="_Toc356487520"/>
      <w:bookmarkStart w:id="2" w:name="_Toc423102501"/>
      <w:bookmarkStart w:id="3" w:name="_Toc423595262"/>
      <w:bookmarkEnd w:id="0"/>
      <w:bookmarkEnd w:id="1"/>
      <w:bookmarkEnd w:id="2"/>
      <w:bookmarkEnd w:id="3"/>
    </w:p>
    <w:p w14:paraId="61F96C07" w14:textId="77777777" w:rsidR="00077427" w:rsidRDefault="00077427">
      <w:pPr>
        <w:rPr>
          <w:rFonts w:ascii="Calibri" w:hAnsi="Calibri" w:cs="Calibri"/>
          <w:sz w:val="56"/>
        </w:rPr>
      </w:pPr>
    </w:p>
    <w:tbl>
      <w:tblPr>
        <w:tblW w:w="8841" w:type="dxa"/>
        <w:tblLook w:val="00A0" w:firstRow="1" w:lastRow="0" w:firstColumn="1" w:lastColumn="0" w:noHBand="0" w:noVBand="0"/>
      </w:tblPr>
      <w:tblGrid>
        <w:gridCol w:w="6862"/>
        <w:gridCol w:w="1979"/>
      </w:tblGrid>
      <w:tr w:rsidR="00077427" w14:paraId="2671C1A3" w14:textId="77777777">
        <w:trPr>
          <w:trHeight w:val="2101"/>
        </w:trPr>
        <w:tc>
          <w:tcPr>
            <w:tcW w:w="6862" w:type="dxa"/>
            <w:tcBorders>
              <w:bottom w:val="single" w:sz="18" w:space="0" w:color="808080"/>
              <w:right w:val="single" w:sz="18" w:space="0" w:color="808080"/>
            </w:tcBorders>
            <w:tcMar>
              <w:top w:w="216" w:type="dxa"/>
              <w:left w:w="216" w:type="dxa"/>
              <w:bottom w:w="216" w:type="dxa"/>
              <w:right w:w="216" w:type="dxa"/>
            </w:tcMar>
            <w:vAlign w:val="center"/>
          </w:tcPr>
          <w:p w14:paraId="38B244C6" w14:textId="77777777" w:rsidR="00077427" w:rsidRDefault="003626C8">
            <w:pPr>
              <w:spacing w:before="120" w:after="120"/>
              <w:jc w:val="center"/>
              <w:rPr>
                <w:rFonts w:ascii="Calibri" w:hAnsi="Calibri" w:cs="Calibri"/>
                <w:b/>
                <w:sz w:val="48"/>
              </w:rPr>
            </w:pPr>
            <w:r>
              <w:rPr>
                <w:rFonts w:ascii="Calibri" w:hAnsi="Calibri" w:cs="Calibri"/>
                <w:b/>
                <w:color w:val="76923C"/>
                <w:sz w:val="48"/>
              </w:rPr>
              <w:t>CADERNO DE ENCARGOS</w:t>
            </w:r>
          </w:p>
        </w:tc>
        <w:tc>
          <w:tcPr>
            <w:tcW w:w="1979" w:type="dxa"/>
            <w:tcBorders>
              <w:left w:val="single" w:sz="18" w:space="0" w:color="808080"/>
              <w:bottom w:val="single" w:sz="18" w:space="0" w:color="808080"/>
            </w:tcBorders>
            <w:tcMar>
              <w:top w:w="216" w:type="dxa"/>
              <w:left w:w="216" w:type="dxa"/>
              <w:bottom w:w="216" w:type="dxa"/>
              <w:right w:w="216" w:type="dxa"/>
            </w:tcMar>
            <w:vAlign w:val="center"/>
          </w:tcPr>
          <w:p w14:paraId="2A053FEA" w14:textId="77777777" w:rsidR="00077427" w:rsidRDefault="00077427">
            <w:pPr>
              <w:spacing w:before="120" w:after="120"/>
              <w:ind w:left="567" w:hanging="410"/>
              <w:rPr>
                <w:rFonts w:ascii="Calibri" w:hAnsi="Calibri" w:cs="Calibri"/>
                <w:sz w:val="144"/>
              </w:rPr>
            </w:pPr>
          </w:p>
        </w:tc>
      </w:tr>
      <w:tr w:rsidR="00077427" w14:paraId="6A4FB9AA" w14:textId="77777777">
        <w:trPr>
          <w:trHeight w:val="1600"/>
        </w:trPr>
        <w:tc>
          <w:tcPr>
            <w:tcW w:w="6862" w:type="dxa"/>
            <w:tcBorders>
              <w:top w:val="single" w:sz="18" w:space="0" w:color="808080"/>
            </w:tcBorders>
            <w:tcMar>
              <w:top w:w="216" w:type="dxa"/>
              <w:left w:w="216" w:type="dxa"/>
              <w:bottom w:w="216" w:type="dxa"/>
              <w:right w:w="216" w:type="dxa"/>
            </w:tcMar>
            <w:vAlign w:val="center"/>
          </w:tcPr>
          <w:p w14:paraId="751E4495" w14:textId="745D6613" w:rsidR="00077427" w:rsidRDefault="0035206F">
            <w:pPr>
              <w:spacing w:before="120" w:after="120"/>
              <w:jc w:val="both"/>
              <w:rPr>
                <w:rFonts w:ascii="Calibri" w:hAnsi="Calibri" w:cs="Calibri"/>
                <w:b/>
              </w:rPr>
            </w:pPr>
            <w:r>
              <w:rPr>
                <w:rFonts w:ascii="Calibri" w:hAnsi="Calibri" w:cs="Calibri"/>
                <w:b/>
              </w:rPr>
              <w:t>AJUSTE DIRETO N.º 02</w:t>
            </w:r>
            <w:r w:rsidR="00390481">
              <w:rPr>
                <w:rFonts w:ascii="Calibri" w:hAnsi="Calibri" w:cs="Calibri"/>
                <w:b/>
              </w:rPr>
              <w:t>/202</w:t>
            </w:r>
            <w:r w:rsidR="00485D9E">
              <w:rPr>
                <w:rFonts w:ascii="Calibri" w:hAnsi="Calibri" w:cs="Calibri"/>
                <w:b/>
              </w:rPr>
              <w:t>2</w:t>
            </w:r>
            <w:r w:rsidR="003626C8">
              <w:rPr>
                <w:rFonts w:ascii="Calibri" w:hAnsi="Calibri" w:cs="Calibri"/>
                <w:b/>
              </w:rPr>
              <w:t>/ICNF/DRCNF_LVT</w:t>
            </w:r>
          </w:p>
          <w:p w14:paraId="2539F514" w14:textId="77777777" w:rsidR="00077427" w:rsidRDefault="00077427">
            <w:pPr>
              <w:spacing w:before="120" w:after="120"/>
              <w:rPr>
                <w:rFonts w:ascii="Calibri" w:hAnsi="Calibri" w:cs="Calibri"/>
                <w:b/>
              </w:rPr>
            </w:pPr>
          </w:p>
          <w:p w14:paraId="3B7BB7F0" w14:textId="77777777" w:rsidR="00077427" w:rsidRDefault="00077427">
            <w:pPr>
              <w:spacing w:before="120" w:after="120"/>
              <w:jc w:val="both"/>
              <w:rPr>
                <w:rFonts w:ascii="Calibri" w:hAnsi="Calibri" w:cs="Calibri"/>
                <w:b/>
              </w:rPr>
            </w:pPr>
          </w:p>
          <w:p w14:paraId="144C4A75" w14:textId="77777777" w:rsidR="00077427" w:rsidRDefault="00077427">
            <w:pPr>
              <w:spacing w:before="120" w:after="120"/>
              <w:jc w:val="both"/>
              <w:rPr>
                <w:rFonts w:ascii="Calibri" w:hAnsi="Calibri" w:cs="Calibri"/>
                <w:b/>
              </w:rPr>
            </w:pPr>
          </w:p>
        </w:tc>
        <w:tc>
          <w:tcPr>
            <w:tcW w:w="1979" w:type="dxa"/>
            <w:tcBorders>
              <w:top w:val="single" w:sz="18" w:space="0" w:color="808080"/>
            </w:tcBorders>
            <w:tcMar>
              <w:top w:w="216" w:type="dxa"/>
              <w:left w:w="216" w:type="dxa"/>
              <w:bottom w:w="216" w:type="dxa"/>
              <w:right w:w="216" w:type="dxa"/>
            </w:tcMar>
            <w:vAlign w:val="center"/>
          </w:tcPr>
          <w:p w14:paraId="4DD11CEE" w14:textId="366F3FC3" w:rsidR="00077427" w:rsidRDefault="0035206F" w:rsidP="00390481">
            <w:pPr>
              <w:spacing w:before="120" w:after="120"/>
              <w:ind w:left="-132"/>
              <w:rPr>
                <w:rFonts w:ascii="Calibri" w:hAnsi="Calibri" w:cs="Calibri"/>
                <w:b/>
                <w:caps/>
              </w:rPr>
            </w:pPr>
            <w:r>
              <w:rPr>
                <w:rFonts w:ascii="Calibri" w:hAnsi="Calibri" w:cs="Calibri"/>
                <w:b/>
                <w:caps/>
              </w:rPr>
              <w:t>NOVEMBRO</w:t>
            </w:r>
            <w:r w:rsidR="00485D9E" w:rsidRPr="007F035B">
              <w:rPr>
                <w:rFonts w:ascii="Calibri" w:hAnsi="Calibri" w:cs="Calibri"/>
                <w:b/>
                <w:caps/>
              </w:rPr>
              <w:t xml:space="preserve"> 2022</w:t>
            </w:r>
          </w:p>
        </w:tc>
      </w:tr>
    </w:tbl>
    <w:p w14:paraId="0F929B7B" w14:textId="77777777" w:rsidR="00077427" w:rsidRDefault="00077427">
      <w:pPr>
        <w:spacing w:before="120" w:after="120"/>
        <w:jc w:val="both"/>
        <w:rPr>
          <w:rFonts w:ascii="Calibri" w:hAnsi="Calibri" w:cs="Calibri"/>
          <w:b/>
          <w:bCs/>
        </w:rPr>
      </w:pPr>
    </w:p>
    <w:p w14:paraId="066386AB" w14:textId="77777777" w:rsidR="00077427" w:rsidRDefault="00077427">
      <w:pPr>
        <w:spacing w:before="120" w:after="120"/>
        <w:jc w:val="both"/>
        <w:rPr>
          <w:rFonts w:ascii="Calibri" w:hAnsi="Calibri" w:cs="Calibri"/>
          <w:b/>
        </w:rPr>
      </w:pPr>
    </w:p>
    <w:p w14:paraId="3331FE73" w14:textId="77777777" w:rsidR="005F0ACD" w:rsidRDefault="003626C8">
      <w:pPr>
        <w:spacing w:line="360" w:lineRule="auto"/>
        <w:jc w:val="center"/>
        <w:rPr>
          <w:rFonts w:ascii="Calibri" w:hAnsi="Calibri" w:cs="Calibri"/>
          <w:b/>
        </w:rPr>
      </w:pPr>
      <w:r>
        <w:rPr>
          <w:rFonts w:ascii="Calibri" w:hAnsi="Calibri" w:cs="Calibri"/>
          <w:b/>
        </w:rPr>
        <w:t xml:space="preserve">AQUISIÇÃO DE </w:t>
      </w:r>
      <w:r w:rsidR="008A3F89">
        <w:rPr>
          <w:rFonts w:ascii="Calibri" w:hAnsi="Calibri" w:cs="Calibri"/>
          <w:b/>
        </w:rPr>
        <w:t>EQUIPAMENTO</w:t>
      </w:r>
      <w:r w:rsidR="008A3F89" w:rsidRPr="008A648C">
        <w:rPr>
          <w:rFonts w:ascii="Calibri" w:hAnsi="Calibri" w:cs="Calibri"/>
          <w:b/>
        </w:rPr>
        <w:t xml:space="preserve"> </w:t>
      </w:r>
      <w:r w:rsidR="008A3F89">
        <w:rPr>
          <w:rFonts w:ascii="Calibri" w:hAnsi="Calibri" w:cs="Calibri"/>
          <w:b/>
        </w:rPr>
        <w:t>PARA</w:t>
      </w:r>
      <w:r w:rsidR="008A648C" w:rsidRPr="008A648C">
        <w:rPr>
          <w:rFonts w:ascii="Calibri" w:hAnsi="Calibri" w:cs="Calibri"/>
          <w:b/>
        </w:rPr>
        <w:t xml:space="preserve"> APOIO </w:t>
      </w:r>
      <w:r w:rsidR="008A3F89">
        <w:rPr>
          <w:rFonts w:ascii="Calibri" w:hAnsi="Calibri" w:cs="Calibri"/>
          <w:b/>
        </w:rPr>
        <w:t>EM</w:t>
      </w:r>
      <w:r w:rsidR="008A648C" w:rsidRPr="008A648C">
        <w:rPr>
          <w:rFonts w:ascii="Calibri" w:hAnsi="Calibri" w:cs="Calibri"/>
          <w:b/>
        </w:rPr>
        <w:t xml:space="preserve"> AÇÕES DE SENSIBILIZAÇÃO AMBIENTAL</w:t>
      </w:r>
      <w:r w:rsidR="008A648C">
        <w:rPr>
          <w:rFonts w:ascii="Calibri" w:hAnsi="Calibri" w:cs="Calibri"/>
          <w:b/>
        </w:rPr>
        <w:t xml:space="preserve"> </w:t>
      </w:r>
      <w:r w:rsidR="008A3F89">
        <w:rPr>
          <w:rFonts w:ascii="Calibri" w:hAnsi="Calibri" w:cs="Calibri"/>
          <w:b/>
        </w:rPr>
        <w:t>N</w:t>
      </w:r>
      <w:r w:rsidR="005F0ACD" w:rsidRPr="005F0ACD">
        <w:rPr>
          <w:rFonts w:ascii="Calibri" w:hAnsi="Calibri" w:cs="Calibri"/>
          <w:b/>
          <w:color w:val="000000"/>
          <w:lang w:eastAsia="pt-PT"/>
        </w:rPr>
        <w:t xml:space="preserve">O </w:t>
      </w:r>
      <w:r w:rsidR="005F0ACD">
        <w:rPr>
          <w:rFonts w:ascii="Calibri" w:hAnsi="Calibri" w:cs="Calibri"/>
          <w:b/>
          <w:color w:val="000000"/>
          <w:lang w:eastAsia="pt-PT"/>
        </w:rPr>
        <w:t xml:space="preserve">PARQUE NATURAL </w:t>
      </w:r>
      <w:r w:rsidR="00485D9E">
        <w:rPr>
          <w:rFonts w:ascii="Calibri" w:hAnsi="Calibri" w:cs="Calibri"/>
          <w:b/>
          <w:color w:val="000000"/>
          <w:lang w:eastAsia="pt-PT"/>
        </w:rPr>
        <w:t xml:space="preserve">DE </w:t>
      </w:r>
      <w:r w:rsidR="00DA4DFA">
        <w:rPr>
          <w:rFonts w:ascii="Calibri" w:hAnsi="Calibri" w:cs="Calibri"/>
          <w:b/>
          <w:color w:val="000000"/>
          <w:lang w:eastAsia="pt-PT"/>
        </w:rPr>
        <w:t>SINTRA CASCAIS</w:t>
      </w:r>
    </w:p>
    <w:p w14:paraId="1FFB61B0" w14:textId="77777777" w:rsidR="008A648C" w:rsidRPr="005F0ACD" w:rsidRDefault="008A648C" w:rsidP="00147011">
      <w:pPr>
        <w:spacing w:line="360" w:lineRule="auto"/>
        <w:ind w:left="567" w:hanging="567"/>
        <w:jc w:val="center"/>
        <w:rPr>
          <w:rFonts w:ascii="Calibri" w:hAnsi="Calibri" w:cs="Calibri"/>
          <w:b/>
        </w:rPr>
      </w:pPr>
    </w:p>
    <w:p w14:paraId="09DF6399" w14:textId="77777777" w:rsidR="00077427" w:rsidRDefault="003626C8">
      <w:pPr>
        <w:spacing w:line="360" w:lineRule="auto"/>
        <w:jc w:val="center"/>
        <w:rPr>
          <w:rFonts w:ascii="Calibri" w:hAnsi="Calibri" w:cs="Calibri"/>
          <w:b/>
        </w:rPr>
      </w:pPr>
      <w:r>
        <w:rPr>
          <w:rFonts w:ascii="Calibri" w:hAnsi="Calibri" w:cs="Calibri"/>
          <w:b/>
        </w:rPr>
        <w:t>(OPERAÇÃO</w:t>
      </w:r>
      <w:r w:rsidR="00AA57E4">
        <w:rPr>
          <w:rFonts w:ascii="Calibri" w:hAnsi="Calibri" w:cs="Calibri"/>
          <w:b/>
        </w:rPr>
        <w:t>:</w:t>
      </w:r>
      <w:r w:rsidR="00147011">
        <w:rPr>
          <w:rFonts w:ascii="Calibri" w:hAnsi="Calibri" w:cs="Calibri"/>
          <w:b/>
        </w:rPr>
        <w:t xml:space="preserve"> POSEUR-03-2215-FC-000147</w:t>
      </w:r>
      <w:r>
        <w:rPr>
          <w:rFonts w:ascii="Calibri" w:hAnsi="Calibri" w:cs="Calibri"/>
          <w:b/>
        </w:rPr>
        <w:t>)</w:t>
      </w:r>
    </w:p>
    <w:p w14:paraId="59FCA312" w14:textId="77777777" w:rsidR="00464C88" w:rsidRDefault="00464C88">
      <w:pPr>
        <w:spacing w:line="360" w:lineRule="auto"/>
        <w:jc w:val="center"/>
        <w:rPr>
          <w:rFonts w:ascii="Calibri" w:hAnsi="Calibri" w:cs="Calibri"/>
          <w:b/>
        </w:rPr>
      </w:pPr>
    </w:p>
    <w:p w14:paraId="4C08D61C" w14:textId="77777777" w:rsidR="00464C88" w:rsidRDefault="00464C88">
      <w:pPr>
        <w:spacing w:line="360" w:lineRule="auto"/>
        <w:jc w:val="center"/>
        <w:rPr>
          <w:rFonts w:ascii="Calibri" w:hAnsi="Calibri" w:cs="Calibri"/>
          <w:b/>
        </w:rPr>
      </w:pPr>
    </w:p>
    <w:p w14:paraId="0A0AD195" w14:textId="77777777" w:rsidR="00D765AD" w:rsidRDefault="00D765AD">
      <w:pPr>
        <w:spacing w:line="360" w:lineRule="auto"/>
        <w:jc w:val="center"/>
        <w:rPr>
          <w:rFonts w:ascii="Calibri" w:hAnsi="Calibri" w:cs="Calibri"/>
          <w:b/>
        </w:rPr>
      </w:pPr>
    </w:p>
    <w:p w14:paraId="5C16F9B3" w14:textId="77777777" w:rsidR="00D765AD" w:rsidRDefault="00D765AD">
      <w:pPr>
        <w:spacing w:line="360" w:lineRule="auto"/>
        <w:jc w:val="center"/>
        <w:rPr>
          <w:rFonts w:ascii="Calibri" w:hAnsi="Calibri" w:cs="Calibri"/>
          <w:b/>
        </w:rPr>
      </w:pPr>
    </w:p>
    <w:p w14:paraId="7876272F" w14:textId="77777777" w:rsidR="00D765AD" w:rsidRDefault="00D765AD">
      <w:pPr>
        <w:spacing w:line="360" w:lineRule="auto"/>
        <w:jc w:val="center"/>
        <w:rPr>
          <w:rFonts w:ascii="Calibri" w:hAnsi="Calibri" w:cs="Calibri"/>
          <w:b/>
        </w:rPr>
      </w:pPr>
    </w:p>
    <w:p w14:paraId="67CA2A23" w14:textId="77777777" w:rsidR="00D765AD" w:rsidRDefault="00D765AD">
      <w:pPr>
        <w:spacing w:line="360" w:lineRule="auto"/>
        <w:jc w:val="center"/>
        <w:rPr>
          <w:rFonts w:ascii="Calibri" w:hAnsi="Calibri" w:cs="Calibri"/>
          <w:b/>
        </w:rPr>
      </w:pPr>
    </w:p>
    <w:p w14:paraId="51BF687D" w14:textId="77777777" w:rsidR="00D765AD" w:rsidRDefault="00D765AD">
      <w:pPr>
        <w:spacing w:line="360" w:lineRule="auto"/>
        <w:jc w:val="center"/>
        <w:rPr>
          <w:rFonts w:ascii="Calibri" w:hAnsi="Calibri" w:cs="Calibri"/>
          <w:b/>
        </w:rPr>
      </w:pPr>
    </w:p>
    <w:p w14:paraId="37187334" w14:textId="77777777" w:rsidR="00D765AD" w:rsidRDefault="00D765AD">
      <w:pPr>
        <w:spacing w:line="360" w:lineRule="auto"/>
        <w:jc w:val="center"/>
        <w:rPr>
          <w:rFonts w:ascii="Calibri" w:hAnsi="Calibri" w:cs="Calibri"/>
          <w:b/>
        </w:rPr>
      </w:pPr>
    </w:p>
    <w:p w14:paraId="40086C08" w14:textId="77777777" w:rsidR="00D765AD" w:rsidRPr="00AC09BF" w:rsidRDefault="00D765AD">
      <w:pPr>
        <w:spacing w:line="360" w:lineRule="auto"/>
        <w:jc w:val="center"/>
        <w:rPr>
          <w:rFonts w:ascii="Calibri" w:hAnsi="Calibri" w:cs="Calibri"/>
          <w:b/>
        </w:rPr>
      </w:pPr>
    </w:p>
    <w:p w14:paraId="1E253617" w14:textId="77777777" w:rsidR="00077427" w:rsidRDefault="00077427">
      <w:pPr>
        <w:spacing w:line="360" w:lineRule="auto"/>
        <w:jc w:val="center"/>
        <w:rPr>
          <w:rFonts w:ascii="Calibri" w:hAnsi="Calibri" w:cs="Calibri"/>
          <w:b/>
        </w:rPr>
      </w:pPr>
    </w:p>
    <w:p w14:paraId="1498D944" w14:textId="77777777" w:rsidR="00464C88" w:rsidRPr="001657A4" w:rsidRDefault="00464C88" w:rsidP="00464C88">
      <w:pPr>
        <w:spacing w:line="360" w:lineRule="auto"/>
        <w:jc w:val="right"/>
        <w:rPr>
          <w:rFonts w:asciiTheme="minorHAnsi" w:hAnsiTheme="minorHAnsi" w:cs="Calibri"/>
          <w:b/>
        </w:rPr>
      </w:pPr>
      <w:r w:rsidRPr="007F035B">
        <w:rPr>
          <w:rFonts w:asciiTheme="minorHAnsi" w:hAnsiTheme="minorHAnsi" w:cs="Calibri"/>
          <w:b/>
        </w:rPr>
        <w:t>N</w:t>
      </w:r>
      <w:r w:rsidR="003763D6" w:rsidRPr="007F035B">
        <w:rPr>
          <w:rFonts w:asciiTheme="minorHAnsi" w:hAnsiTheme="minorHAnsi" w:cs="Calibri"/>
          <w:b/>
        </w:rPr>
        <w:t>.</w:t>
      </w:r>
      <w:r w:rsidRPr="007F035B">
        <w:rPr>
          <w:rFonts w:asciiTheme="minorHAnsi" w:hAnsiTheme="minorHAnsi" w:cs="Calibri"/>
          <w:b/>
        </w:rPr>
        <w:t>º de Ordem Interna 302963</w:t>
      </w:r>
    </w:p>
    <w:p w14:paraId="46D3AF10" w14:textId="77777777" w:rsidR="00077427" w:rsidRDefault="00077427">
      <w:pPr>
        <w:sectPr w:rsidR="00077427">
          <w:headerReference w:type="default" r:id="rId8"/>
          <w:footerReference w:type="default" r:id="rId9"/>
          <w:headerReference w:type="first" r:id="rId10"/>
          <w:footerReference w:type="first" r:id="rId11"/>
          <w:endnotePr>
            <w:numFmt w:val="decimal"/>
          </w:endnotePr>
          <w:pgSz w:w="11906" w:h="16838"/>
          <w:pgMar w:top="1418" w:right="1134" w:bottom="1418" w:left="1418" w:header="709" w:footer="709" w:gutter="0"/>
          <w:cols w:space="720"/>
          <w:titlePg/>
        </w:sectPr>
      </w:pPr>
    </w:p>
    <w:p w14:paraId="41EFDCD8" w14:textId="77777777" w:rsidR="00077427" w:rsidRPr="009D6FBB" w:rsidRDefault="003626C8">
      <w:pPr>
        <w:jc w:val="center"/>
        <w:rPr>
          <w:rFonts w:asciiTheme="minorHAnsi" w:hAnsiTheme="minorHAnsi" w:cstheme="minorHAnsi"/>
          <w:b/>
          <w:sz w:val="20"/>
          <w:szCs w:val="20"/>
        </w:rPr>
      </w:pPr>
      <w:r w:rsidRPr="009D6FBB">
        <w:rPr>
          <w:rFonts w:asciiTheme="minorHAnsi" w:hAnsiTheme="minorHAnsi" w:cstheme="minorHAnsi"/>
          <w:b/>
          <w:sz w:val="20"/>
          <w:szCs w:val="20"/>
        </w:rPr>
        <w:lastRenderedPageBreak/>
        <w:t>ÍNDICE</w:t>
      </w:r>
    </w:p>
    <w:p w14:paraId="29F810C1" w14:textId="77777777" w:rsidR="00077427" w:rsidRPr="009D6FBB" w:rsidRDefault="00077427">
      <w:pPr>
        <w:rPr>
          <w:rFonts w:asciiTheme="minorHAnsi" w:hAnsiTheme="minorHAnsi" w:cstheme="minorHAnsi"/>
          <w:b/>
          <w:sz w:val="20"/>
          <w:szCs w:val="20"/>
        </w:rPr>
      </w:pPr>
    </w:p>
    <w:p w14:paraId="03F15EDD" w14:textId="77777777" w:rsidR="00B933BE" w:rsidRDefault="003626C8">
      <w:pPr>
        <w:pStyle w:val="ndice1"/>
        <w:tabs>
          <w:tab w:val="right" w:leader="dot" w:pos="8779"/>
        </w:tabs>
        <w:rPr>
          <w:rFonts w:asciiTheme="minorHAnsi" w:eastAsiaTheme="minorEastAsia" w:hAnsiTheme="minorHAnsi" w:cstheme="minorBidi"/>
          <w:b w:val="0"/>
          <w:bCs w:val="0"/>
          <w:caps w:val="0"/>
          <w:noProof/>
          <w:sz w:val="22"/>
          <w:szCs w:val="22"/>
          <w:lang w:eastAsia="pt-PT"/>
        </w:rPr>
      </w:pPr>
      <w:r w:rsidRPr="009D6FBB">
        <w:rPr>
          <w:rFonts w:asciiTheme="minorHAnsi" w:eastAsia="Calibri" w:hAnsiTheme="minorHAnsi" w:cstheme="minorHAnsi"/>
          <w:b w:val="0"/>
          <w:bCs w:val="0"/>
          <w:caps w:val="0"/>
        </w:rPr>
        <w:fldChar w:fldCharType="begin"/>
      </w:r>
      <w:r w:rsidRPr="009D6FBB">
        <w:rPr>
          <w:rFonts w:asciiTheme="minorHAnsi" w:eastAsia="Calibri" w:hAnsiTheme="minorHAnsi" w:cstheme="minorHAnsi"/>
          <w:b w:val="0"/>
          <w:bCs w:val="0"/>
          <w:caps w:val="0"/>
        </w:rPr>
        <w:instrText xml:space="preserve"> TOC \o \h </w:instrText>
      </w:r>
      <w:r w:rsidRPr="009D6FBB">
        <w:rPr>
          <w:rFonts w:asciiTheme="minorHAnsi" w:eastAsia="Calibri" w:hAnsiTheme="minorHAnsi" w:cstheme="minorHAnsi"/>
          <w:b w:val="0"/>
          <w:bCs w:val="0"/>
          <w:caps w:val="0"/>
        </w:rPr>
        <w:fldChar w:fldCharType="separate"/>
      </w:r>
      <w:hyperlink w:anchor="_Toc119505732" w:history="1">
        <w:r w:rsidR="00B933BE" w:rsidRPr="001F2E8D">
          <w:rPr>
            <w:rStyle w:val="Hiperligao"/>
            <w:rFonts w:cs="Calibri"/>
            <w:noProof/>
          </w:rPr>
          <w:t>PARTE I – PARTE GERAL</w:t>
        </w:r>
        <w:r w:rsidR="00B933BE">
          <w:rPr>
            <w:noProof/>
          </w:rPr>
          <w:tab/>
        </w:r>
        <w:r w:rsidR="00B933BE">
          <w:rPr>
            <w:noProof/>
          </w:rPr>
          <w:fldChar w:fldCharType="begin"/>
        </w:r>
        <w:r w:rsidR="00B933BE">
          <w:rPr>
            <w:noProof/>
          </w:rPr>
          <w:instrText xml:space="preserve"> PAGEREF _Toc119505732 \h </w:instrText>
        </w:r>
        <w:r w:rsidR="00B933BE">
          <w:rPr>
            <w:noProof/>
          </w:rPr>
        </w:r>
        <w:r w:rsidR="00B933BE">
          <w:rPr>
            <w:noProof/>
          </w:rPr>
          <w:fldChar w:fldCharType="separate"/>
        </w:r>
        <w:r w:rsidR="00B933BE">
          <w:rPr>
            <w:noProof/>
          </w:rPr>
          <w:t>3</w:t>
        </w:r>
        <w:r w:rsidR="00B933BE">
          <w:rPr>
            <w:noProof/>
          </w:rPr>
          <w:fldChar w:fldCharType="end"/>
        </w:r>
      </w:hyperlink>
    </w:p>
    <w:p w14:paraId="5DD1094B"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3" w:history="1">
        <w:r w:rsidR="00B933BE" w:rsidRPr="001F2E8D">
          <w:rPr>
            <w:rStyle w:val="Hiperligao"/>
            <w:rFonts w:cs="Calibri"/>
            <w:noProof/>
          </w:rPr>
          <w:t>ARTIGO 1.º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OBJETO DO PROCEDIMENTO</w:t>
        </w:r>
        <w:r w:rsidR="00B933BE">
          <w:rPr>
            <w:noProof/>
          </w:rPr>
          <w:tab/>
        </w:r>
        <w:r w:rsidR="00B933BE">
          <w:rPr>
            <w:noProof/>
          </w:rPr>
          <w:fldChar w:fldCharType="begin"/>
        </w:r>
        <w:r w:rsidR="00B933BE">
          <w:rPr>
            <w:noProof/>
          </w:rPr>
          <w:instrText xml:space="preserve"> PAGEREF _Toc119505733 \h </w:instrText>
        </w:r>
        <w:r w:rsidR="00B933BE">
          <w:rPr>
            <w:noProof/>
          </w:rPr>
        </w:r>
        <w:r w:rsidR="00B933BE">
          <w:rPr>
            <w:noProof/>
          </w:rPr>
          <w:fldChar w:fldCharType="separate"/>
        </w:r>
        <w:r w:rsidR="00B933BE">
          <w:rPr>
            <w:noProof/>
          </w:rPr>
          <w:t>3</w:t>
        </w:r>
        <w:r w:rsidR="00B933BE">
          <w:rPr>
            <w:noProof/>
          </w:rPr>
          <w:fldChar w:fldCharType="end"/>
        </w:r>
      </w:hyperlink>
    </w:p>
    <w:p w14:paraId="375E6740"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4" w:history="1">
        <w:r w:rsidR="00B933BE" w:rsidRPr="001F2E8D">
          <w:rPr>
            <w:rStyle w:val="Hiperligao"/>
            <w:rFonts w:cs="Calibri"/>
            <w:noProof/>
          </w:rPr>
          <w:t>ARTIGO 2.º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ÂMBITO GEOGRÁFICO DA PRESTAÇÃO DE SERVIÇO</w:t>
        </w:r>
        <w:r w:rsidR="00B933BE">
          <w:rPr>
            <w:noProof/>
          </w:rPr>
          <w:tab/>
        </w:r>
        <w:r w:rsidR="00B933BE">
          <w:rPr>
            <w:noProof/>
          </w:rPr>
          <w:fldChar w:fldCharType="begin"/>
        </w:r>
        <w:r w:rsidR="00B933BE">
          <w:rPr>
            <w:noProof/>
          </w:rPr>
          <w:instrText xml:space="preserve"> PAGEREF _Toc119505734 \h </w:instrText>
        </w:r>
        <w:r w:rsidR="00B933BE">
          <w:rPr>
            <w:noProof/>
          </w:rPr>
        </w:r>
        <w:r w:rsidR="00B933BE">
          <w:rPr>
            <w:noProof/>
          </w:rPr>
          <w:fldChar w:fldCharType="separate"/>
        </w:r>
        <w:r w:rsidR="00B933BE">
          <w:rPr>
            <w:noProof/>
          </w:rPr>
          <w:t>3</w:t>
        </w:r>
        <w:r w:rsidR="00B933BE">
          <w:rPr>
            <w:noProof/>
          </w:rPr>
          <w:fldChar w:fldCharType="end"/>
        </w:r>
      </w:hyperlink>
    </w:p>
    <w:p w14:paraId="3BABD665"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5" w:history="1">
        <w:r w:rsidR="00B933BE" w:rsidRPr="001F2E8D">
          <w:rPr>
            <w:rStyle w:val="Hiperligao"/>
            <w:rFonts w:cs="Calibri"/>
            <w:noProof/>
          </w:rPr>
          <w:t>ARTIGO 3.º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PRAZO DE EXECUÇÃO</w:t>
        </w:r>
        <w:r w:rsidR="00B933BE">
          <w:rPr>
            <w:noProof/>
          </w:rPr>
          <w:tab/>
        </w:r>
        <w:r w:rsidR="00B933BE">
          <w:rPr>
            <w:noProof/>
          </w:rPr>
          <w:fldChar w:fldCharType="begin"/>
        </w:r>
        <w:r w:rsidR="00B933BE">
          <w:rPr>
            <w:noProof/>
          </w:rPr>
          <w:instrText xml:space="preserve"> PAGEREF _Toc119505735 \h </w:instrText>
        </w:r>
        <w:r w:rsidR="00B933BE">
          <w:rPr>
            <w:noProof/>
          </w:rPr>
        </w:r>
        <w:r w:rsidR="00B933BE">
          <w:rPr>
            <w:noProof/>
          </w:rPr>
          <w:fldChar w:fldCharType="separate"/>
        </w:r>
        <w:r w:rsidR="00B933BE">
          <w:rPr>
            <w:noProof/>
          </w:rPr>
          <w:t>4</w:t>
        </w:r>
        <w:r w:rsidR="00B933BE">
          <w:rPr>
            <w:noProof/>
          </w:rPr>
          <w:fldChar w:fldCharType="end"/>
        </w:r>
      </w:hyperlink>
    </w:p>
    <w:p w14:paraId="4A4CB9DB"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6" w:history="1">
        <w:r w:rsidR="00B933BE" w:rsidRPr="001F2E8D">
          <w:rPr>
            <w:rStyle w:val="Hiperligao"/>
            <w:rFonts w:cs="Calibri"/>
            <w:noProof/>
          </w:rPr>
          <w:t>ARTIGO 4.º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CONTRATO</w:t>
        </w:r>
        <w:r w:rsidR="00B933BE">
          <w:rPr>
            <w:noProof/>
          </w:rPr>
          <w:tab/>
        </w:r>
        <w:r w:rsidR="00B933BE">
          <w:rPr>
            <w:noProof/>
          </w:rPr>
          <w:fldChar w:fldCharType="begin"/>
        </w:r>
        <w:r w:rsidR="00B933BE">
          <w:rPr>
            <w:noProof/>
          </w:rPr>
          <w:instrText xml:space="preserve"> PAGEREF _Toc119505736 \h </w:instrText>
        </w:r>
        <w:r w:rsidR="00B933BE">
          <w:rPr>
            <w:noProof/>
          </w:rPr>
        </w:r>
        <w:r w:rsidR="00B933BE">
          <w:rPr>
            <w:noProof/>
          </w:rPr>
          <w:fldChar w:fldCharType="separate"/>
        </w:r>
        <w:r w:rsidR="00B933BE">
          <w:rPr>
            <w:noProof/>
          </w:rPr>
          <w:t>4</w:t>
        </w:r>
        <w:r w:rsidR="00B933BE">
          <w:rPr>
            <w:noProof/>
          </w:rPr>
          <w:fldChar w:fldCharType="end"/>
        </w:r>
      </w:hyperlink>
    </w:p>
    <w:p w14:paraId="7C82E63D"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7" w:history="1">
        <w:r w:rsidR="00B933BE" w:rsidRPr="001F2E8D">
          <w:rPr>
            <w:rStyle w:val="Hiperligao"/>
            <w:rFonts w:cs="Calibri"/>
            <w:noProof/>
          </w:rPr>
          <w:t>ARTIGO 5.º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OBRIGAÇÕES PRINCIPAIS DO COCONTRATANTE</w:t>
        </w:r>
        <w:r w:rsidR="00B933BE">
          <w:rPr>
            <w:noProof/>
          </w:rPr>
          <w:tab/>
        </w:r>
        <w:r w:rsidR="00B933BE">
          <w:rPr>
            <w:noProof/>
          </w:rPr>
          <w:fldChar w:fldCharType="begin"/>
        </w:r>
        <w:r w:rsidR="00B933BE">
          <w:rPr>
            <w:noProof/>
          </w:rPr>
          <w:instrText xml:space="preserve"> PAGEREF _Toc119505737 \h </w:instrText>
        </w:r>
        <w:r w:rsidR="00B933BE">
          <w:rPr>
            <w:noProof/>
          </w:rPr>
        </w:r>
        <w:r w:rsidR="00B933BE">
          <w:rPr>
            <w:noProof/>
          </w:rPr>
          <w:fldChar w:fldCharType="separate"/>
        </w:r>
        <w:r w:rsidR="00B933BE">
          <w:rPr>
            <w:noProof/>
          </w:rPr>
          <w:t>4</w:t>
        </w:r>
        <w:r w:rsidR="00B933BE">
          <w:rPr>
            <w:noProof/>
          </w:rPr>
          <w:fldChar w:fldCharType="end"/>
        </w:r>
      </w:hyperlink>
    </w:p>
    <w:p w14:paraId="44C7B0A4"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8" w:history="1">
        <w:r w:rsidR="00B933BE" w:rsidRPr="001F2E8D">
          <w:rPr>
            <w:rStyle w:val="Hiperligao"/>
            <w:rFonts w:cs="Calibri"/>
            <w:noProof/>
          </w:rPr>
          <w:t>ARTIGO 6.º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RECEÇÃO DOS EQUIPAMENTO</w:t>
        </w:r>
        <w:r w:rsidR="00B933BE">
          <w:rPr>
            <w:noProof/>
          </w:rPr>
          <w:tab/>
        </w:r>
        <w:r w:rsidR="00B933BE">
          <w:rPr>
            <w:noProof/>
          </w:rPr>
          <w:fldChar w:fldCharType="begin"/>
        </w:r>
        <w:r w:rsidR="00B933BE">
          <w:rPr>
            <w:noProof/>
          </w:rPr>
          <w:instrText xml:space="preserve"> PAGEREF _Toc119505738 \h </w:instrText>
        </w:r>
        <w:r w:rsidR="00B933BE">
          <w:rPr>
            <w:noProof/>
          </w:rPr>
        </w:r>
        <w:r w:rsidR="00B933BE">
          <w:rPr>
            <w:noProof/>
          </w:rPr>
          <w:fldChar w:fldCharType="separate"/>
        </w:r>
        <w:r w:rsidR="00B933BE">
          <w:rPr>
            <w:noProof/>
          </w:rPr>
          <w:t>5</w:t>
        </w:r>
        <w:r w:rsidR="00B933BE">
          <w:rPr>
            <w:noProof/>
          </w:rPr>
          <w:fldChar w:fldCharType="end"/>
        </w:r>
      </w:hyperlink>
    </w:p>
    <w:p w14:paraId="3BD04E6F"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39" w:history="1">
        <w:r w:rsidR="00B933BE" w:rsidRPr="001F2E8D">
          <w:rPr>
            <w:rStyle w:val="Hiperligao"/>
            <w:rFonts w:cs="Calibri"/>
            <w:noProof/>
          </w:rPr>
          <w:t>ARTIGO 7.º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ACOMPANHAMENTO DA EXECUÇÃO DO CONTRATO</w:t>
        </w:r>
        <w:r w:rsidR="00B933BE">
          <w:rPr>
            <w:noProof/>
          </w:rPr>
          <w:tab/>
        </w:r>
        <w:r w:rsidR="00B933BE">
          <w:rPr>
            <w:noProof/>
          </w:rPr>
          <w:fldChar w:fldCharType="begin"/>
        </w:r>
        <w:r w:rsidR="00B933BE">
          <w:rPr>
            <w:noProof/>
          </w:rPr>
          <w:instrText xml:space="preserve"> PAGEREF _Toc119505739 \h </w:instrText>
        </w:r>
        <w:r w:rsidR="00B933BE">
          <w:rPr>
            <w:noProof/>
          </w:rPr>
        </w:r>
        <w:r w:rsidR="00B933BE">
          <w:rPr>
            <w:noProof/>
          </w:rPr>
          <w:fldChar w:fldCharType="separate"/>
        </w:r>
        <w:r w:rsidR="00B933BE">
          <w:rPr>
            <w:noProof/>
          </w:rPr>
          <w:t>6</w:t>
        </w:r>
        <w:r w:rsidR="00B933BE">
          <w:rPr>
            <w:noProof/>
          </w:rPr>
          <w:fldChar w:fldCharType="end"/>
        </w:r>
      </w:hyperlink>
    </w:p>
    <w:p w14:paraId="415DBD69"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0" w:history="1">
        <w:r w:rsidR="00B933BE" w:rsidRPr="001F2E8D">
          <w:rPr>
            <w:rStyle w:val="Hiperligao"/>
            <w:rFonts w:cs="Calibri"/>
            <w:noProof/>
          </w:rPr>
          <w:t>ARTIGO 8.º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GESTOR DO CONTRATO</w:t>
        </w:r>
        <w:r w:rsidR="00B933BE">
          <w:rPr>
            <w:noProof/>
          </w:rPr>
          <w:tab/>
        </w:r>
        <w:r w:rsidR="00B933BE">
          <w:rPr>
            <w:noProof/>
          </w:rPr>
          <w:fldChar w:fldCharType="begin"/>
        </w:r>
        <w:r w:rsidR="00B933BE">
          <w:rPr>
            <w:noProof/>
          </w:rPr>
          <w:instrText xml:space="preserve"> PAGEREF _Toc119505740 \h </w:instrText>
        </w:r>
        <w:r w:rsidR="00B933BE">
          <w:rPr>
            <w:noProof/>
          </w:rPr>
        </w:r>
        <w:r w:rsidR="00B933BE">
          <w:rPr>
            <w:noProof/>
          </w:rPr>
          <w:fldChar w:fldCharType="separate"/>
        </w:r>
        <w:r w:rsidR="00B933BE">
          <w:rPr>
            <w:noProof/>
          </w:rPr>
          <w:t>6</w:t>
        </w:r>
        <w:r w:rsidR="00B933BE">
          <w:rPr>
            <w:noProof/>
          </w:rPr>
          <w:fldChar w:fldCharType="end"/>
        </w:r>
      </w:hyperlink>
    </w:p>
    <w:p w14:paraId="44382AC1"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1" w:history="1">
        <w:r w:rsidR="00B933BE" w:rsidRPr="001F2E8D">
          <w:rPr>
            <w:rStyle w:val="Hiperligao"/>
            <w:rFonts w:cs="Calibri"/>
            <w:noProof/>
          </w:rPr>
          <w:t>ARTIGO 9.º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DEVER DE SIGILO</w:t>
        </w:r>
        <w:r w:rsidR="00B933BE">
          <w:rPr>
            <w:noProof/>
          </w:rPr>
          <w:tab/>
        </w:r>
        <w:r w:rsidR="00B933BE">
          <w:rPr>
            <w:noProof/>
          </w:rPr>
          <w:fldChar w:fldCharType="begin"/>
        </w:r>
        <w:r w:rsidR="00B933BE">
          <w:rPr>
            <w:noProof/>
          </w:rPr>
          <w:instrText xml:space="preserve"> PAGEREF _Toc119505741 \h </w:instrText>
        </w:r>
        <w:r w:rsidR="00B933BE">
          <w:rPr>
            <w:noProof/>
          </w:rPr>
        </w:r>
        <w:r w:rsidR="00B933BE">
          <w:rPr>
            <w:noProof/>
          </w:rPr>
          <w:fldChar w:fldCharType="separate"/>
        </w:r>
        <w:r w:rsidR="00B933BE">
          <w:rPr>
            <w:noProof/>
          </w:rPr>
          <w:t>6</w:t>
        </w:r>
        <w:r w:rsidR="00B933BE">
          <w:rPr>
            <w:noProof/>
          </w:rPr>
          <w:fldChar w:fldCharType="end"/>
        </w:r>
      </w:hyperlink>
    </w:p>
    <w:p w14:paraId="39CCFE23"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2" w:history="1">
        <w:r w:rsidR="00B933BE" w:rsidRPr="001F2E8D">
          <w:rPr>
            <w:rStyle w:val="Hiperligao"/>
            <w:rFonts w:cs="Calibri"/>
            <w:noProof/>
          </w:rPr>
          <w:t>ARTIGO 10.º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DIREITOS DE PROPRIEDADE</w:t>
        </w:r>
        <w:r w:rsidR="00B933BE">
          <w:rPr>
            <w:noProof/>
          </w:rPr>
          <w:tab/>
        </w:r>
        <w:r w:rsidR="00B933BE">
          <w:rPr>
            <w:noProof/>
          </w:rPr>
          <w:fldChar w:fldCharType="begin"/>
        </w:r>
        <w:r w:rsidR="00B933BE">
          <w:rPr>
            <w:noProof/>
          </w:rPr>
          <w:instrText xml:space="preserve"> PAGEREF _Toc119505742 \h </w:instrText>
        </w:r>
        <w:r w:rsidR="00B933BE">
          <w:rPr>
            <w:noProof/>
          </w:rPr>
        </w:r>
        <w:r w:rsidR="00B933BE">
          <w:rPr>
            <w:noProof/>
          </w:rPr>
          <w:fldChar w:fldCharType="separate"/>
        </w:r>
        <w:r w:rsidR="00B933BE">
          <w:rPr>
            <w:noProof/>
          </w:rPr>
          <w:t>7</w:t>
        </w:r>
        <w:r w:rsidR="00B933BE">
          <w:rPr>
            <w:noProof/>
          </w:rPr>
          <w:fldChar w:fldCharType="end"/>
        </w:r>
      </w:hyperlink>
    </w:p>
    <w:p w14:paraId="083E5E42"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3" w:history="1">
        <w:r w:rsidR="00B933BE" w:rsidRPr="001F2E8D">
          <w:rPr>
            <w:rStyle w:val="Hiperligao"/>
            <w:rFonts w:cs="Calibri"/>
            <w:noProof/>
          </w:rPr>
          <w:t>ARTIGO 11.º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PREÇO CONTRATUAL</w:t>
        </w:r>
        <w:r w:rsidR="00B933BE">
          <w:rPr>
            <w:noProof/>
          </w:rPr>
          <w:tab/>
        </w:r>
        <w:r w:rsidR="00B933BE">
          <w:rPr>
            <w:noProof/>
          </w:rPr>
          <w:fldChar w:fldCharType="begin"/>
        </w:r>
        <w:r w:rsidR="00B933BE">
          <w:rPr>
            <w:noProof/>
          </w:rPr>
          <w:instrText xml:space="preserve"> PAGEREF _Toc119505743 \h </w:instrText>
        </w:r>
        <w:r w:rsidR="00B933BE">
          <w:rPr>
            <w:noProof/>
          </w:rPr>
        </w:r>
        <w:r w:rsidR="00B933BE">
          <w:rPr>
            <w:noProof/>
          </w:rPr>
          <w:fldChar w:fldCharType="separate"/>
        </w:r>
        <w:r w:rsidR="00B933BE">
          <w:rPr>
            <w:noProof/>
          </w:rPr>
          <w:t>7</w:t>
        </w:r>
        <w:r w:rsidR="00B933BE">
          <w:rPr>
            <w:noProof/>
          </w:rPr>
          <w:fldChar w:fldCharType="end"/>
        </w:r>
      </w:hyperlink>
    </w:p>
    <w:p w14:paraId="5BB2BFC6"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4" w:history="1">
        <w:r w:rsidR="00B933BE" w:rsidRPr="001F2E8D">
          <w:rPr>
            <w:rStyle w:val="Hiperligao"/>
            <w:rFonts w:cs="Calibri"/>
            <w:noProof/>
          </w:rPr>
          <w:t>ARTIGO 12.º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CONDIÇÕES DE PAGAMENTO</w:t>
        </w:r>
        <w:r w:rsidR="00B933BE">
          <w:rPr>
            <w:noProof/>
          </w:rPr>
          <w:tab/>
        </w:r>
        <w:r w:rsidR="00B933BE">
          <w:rPr>
            <w:noProof/>
          </w:rPr>
          <w:fldChar w:fldCharType="begin"/>
        </w:r>
        <w:r w:rsidR="00B933BE">
          <w:rPr>
            <w:noProof/>
          </w:rPr>
          <w:instrText xml:space="preserve"> PAGEREF _Toc119505744 \h </w:instrText>
        </w:r>
        <w:r w:rsidR="00B933BE">
          <w:rPr>
            <w:noProof/>
          </w:rPr>
        </w:r>
        <w:r w:rsidR="00B933BE">
          <w:rPr>
            <w:noProof/>
          </w:rPr>
          <w:fldChar w:fldCharType="separate"/>
        </w:r>
        <w:r w:rsidR="00B933BE">
          <w:rPr>
            <w:noProof/>
          </w:rPr>
          <w:t>7</w:t>
        </w:r>
        <w:r w:rsidR="00B933BE">
          <w:rPr>
            <w:noProof/>
          </w:rPr>
          <w:fldChar w:fldCharType="end"/>
        </w:r>
      </w:hyperlink>
    </w:p>
    <w:p w14:paraId="7373F8CD"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5" w:history="1">
        <w:r w:rsidR="00B933BE" w:rsidRPr="001F2E8D">
          <w:rPr>
            <w:rStyle w:val="Hiperligao"/>
            <w:rFonts w:cs="Calibri"/>
            <w:noProof/>
          </w:rPr>
          <w:t>ARTIGO 13.º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RESPONSABILIDADE</w:t>
        </w:r>
        <w:r w:rsidR="00B933BE">
          <w:rPr>
            <w:noProof/>
          </w:rPr>
          <w:tab/>
        </w:r>
        <w:r w:rsidR="00B933BE">
          <w:rPr>
            <w:noProof/>
          </w:rPr>
          <w:fldChar w:fldCharType="begin"/>
        </w:r>
        <w:r w:rsidR="00B933BE">
          <w:rPr>
            <w:noProof/>
          </w:rPr>
          <w:instrText xml:space="preserve"> PAGEREF _Toc119505745 \h </w:instrText>
        </w:r>
        <w:r w:rsidR="00B933BE">
          <w:rPr>
            <w:noProof/>
          </w:rPr>
        </w:r>
        <w:r w:rsidR="00B933BE">
          <w:rPr>
            <w:noProof/>
          </w:rPr>
          <w:fldChar w:fldCharType="separate"/>
        </w:r>
        <w:r w:rsidR="00B933BE">
          <w:rPr>
            <w:noProof/>
          </w:rPr>
          <w:t>8</w:t>
        </w:r>
        <w:r w:rsidR="00B933BE">
          <w:rPr>
            <w:noProof/>
          </w:rPr>
          <w:fldChar w:fldCharType="end"/>
        </w:r>
      </w:hyperlink>
    </w:p>
    <w:p w14:paraId="431CC390"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6" w:history="1">
        <w:r w:rsidR="00B933BE" w:rsidRPr="001F2E8D">
          <w:rPr>
            <w:rStyle w:val="Hiperligao"/>
            <w:rFonts w:cs="Calibri"/>
            <w:noProof/>
          </w:rPr>
          <w:t>ARTIGO 14.º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SANÇÕES CONTRATUAIS</w:t>
        </w:r>
        <w:r w:rsidR="00B933BE">
          <w:rPr>
            <w:noProof/>
          </w:rPr>
          <w:tab/>
        </w:r>
        <w:r w:rsidR="00B933BE">
          <w:rPr>
            <w:noProof/>
          </w:rPr>
          <w:fldChar w:fldCharType="begin"/>
        </w:r>
        <w:r w:rsidR="00B933BE">
          <w:rPr>
            <w:noProof/>
          </w:rPr>
          <w:instrText xml:space="preserve"> PAGEREF _Toc119505746 \h </w:instrText>
        </w:r>
        <w:r w:rsidR="00B933BE">
          <w:rPr>
            <w:noProof/>
          </w:rPr>
        </w:r>
        <w:r w:rsidR="00B933BE">
          <w:rPr>
            <w:noProof/>
          </w:rPr>
          <w:fldChar w:fldCharType="separate"/>
        </w:r>
        <w:r w:rsidR="00B933BE">
          <w:rPr>
            <w:noProof/>
          </w:rPr>
          <w:t>8</w:t>
        </w:r>
        <w:r w:rsidR="00B933BE">
          <w:rPr>
            <w:noProof/>
          </w:rPr>
          <w:fldChar w:fldCharType="end"/>
        </w:r>
      </w:hyperlink>
    </w:p>
    <w:p w14:paraId="41874527"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7" w:history="1">
        <w:r w:rsidR="00B933BE" w:rsidRPr="001F2E8D">
          <w:rPr>
            <w:rStyle w:val="Hiperligao"/>
            <w:rFonts w:cs="Calibri"/>
            <w:noProof/>
          </w:rPr>
          <w:t>ARTIGO 15.º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FORÇA MAIOR</w:t>
        </w:r>
        <w:r w:rsidR="00B933BE">
          <w:rPr>
            <w:noProof/>
          </w:rPr>
          <w:tab/>
        </w:r>
        <w:r w:rsidR="00B933BE">
          <w:rPr>
            <w:noProof/>
          </w:rPr>
          <w:fldChar w:fldCharType="begin"/>
        </w:r>
        <w:r w:rsidR="00B933BE">
          <w:rPr>
            <w:noProof/>
          </w:rPr>
          <w:instrText xml:space="preserve"> PAGEREF _Toc119505747 \h </w:instrText>
        </w:r>
        <w:r w:rsidR="00B933BE">
          <w:rPr>
            <w:noProof/>
          </w:rPr>
        </w:r>
        <w:r w:rsidR="00B933BE">
          <w:rPr>
            <w:noProof/>
          </w:rPr>
          <w:fldChar w:fldCharType="separate"/>
        </w:r>
        <w:r w:rsidR="00B933BE">
          <w:rPr>
            <w:noProof/>
          </w:rPr>
          <w:t>9</w:t>
        </w:r>
        <w:r w:rsidR="00B933BE">
          <w:rPr>
            <w:noProof/>
          </w:rPr>
          <w:fldChar w:fldCharType="end"/>
        </w:r>
      </w:hyperlink>
    </w:p>
    <w:p w14:paraId="7D74BAD6"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8" w:history="1">
        <w:r w:rsidR="00B933BE" w:rsidRPr="001F2E8D">
          <w:rPr>
            <w:rStyle w:val="Hiperligao"/>
            <w:rFonts w:cs="Calibri"/>
            <w:noProof/>
          </w:rPr>
          <w:t>ARTIGO 16.º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RESOLUÇÃO DO CONTRATO PELO CONTRAENTE PÚBLICO</w:t>
        </w:r>
        <w:r w:rsidR="00B933BE">
          <w:rPr>
            <w:noProof/>
          </w:rPr>
          <w:tab/>
        </w:r>
        <w:r w:rsidR="00B933BE">
          <w:rPr>
            <w:noProof/>
          </w:rPr>
          <w:fldChar w:fldCharType="begin"/>
        </w:r>
        <w:r w:rsidR="00B933BE">
          <w:rPr>
            <w:noProof/>
          </w:rPr>
          <w:instrText xml:space="preserve"> PAGEREF _Toc119505748 \h </w:instrText>
        </w:r>
        <w:r w:rsidR="00B933BE">
          <w:rPr>
            <w:noProof/>
          </w:rPr>
        </w:r>
        <w:r w:rsidR="00B933BE">
          <w:rPr>
            <w:noProof/>
          </w:rPr>
          <w:fldChar w:fldCharType="separate"/>
        </w:r>
        <w:r w:rsidR="00B933BE">
          <w:rPr>
            <w:noProof/>
          </w:rPr>
          <w:t>10</w:t>
        </w:r>
        <w:r w:rsidR="00B933BE">
          <w:rPr>
            <w:noProof/>
          </w:rPr>
          <w:fldChar w:fldCharType="end"/>
        </w:r>
      </w:hyperlink>
    </w:p>
    <w:p w14:paraId="0230A380"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49" w:history="1">
        <w:r w:rsidR="00B933BE" w:rsidRPr="001F2E8D">
          <w:rPr>
            <w:rStyle w:val="Hiperligao"/>
            <w:rFonts w:cs="Calibri"/>
            <w:noProof/>
          </w:rPr>
          <w:t>ARTIGO 17.º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RESOLUÇÃO DO CONTRATO PELO COCONTRATANTE</w:t>
        </w:r>
        <w:r w:rsidR="00B933BE">
          <w:rPr>
            <w:noProof/>
          </w:rPr>
          <w:tab/>
        </w:r>
        <w:r w:rsidR="00B933BE">
          <w:rPr>
            <w:noProof/>
          </w:rPr>
          <w:fldChar w:fldCharType="begin"/>
        </w:r>
        <w:r w:rsidR="00B933BE">
          <w:rPr>
            <w:noProof/>
          </w:rPr>
          <w:instrText xml:space="preserve"> PAGEREF _Toc119505749 \h </w:instrText>
        </w:r>
        <w:r w:rsidR="00B933BE">
          <w:rPr>
            <w:noProof/>
          </w:rPr>
        </w:r>
        <w:r w:rsidR="00B933BE">
          <w:rPr>
            <w:noProof/>
          </w:rPr>
          <w:fldChar w:fldCharType="separate"/>
        </w:r>
        <w:r w:rsidR="00B933BE">
          <w:rPr>
            <w:noProof/>
          </w:rPr>
          <w:t>10</w:t>
        </w:r>
        <w:r w:rsidR="00B933BE">
          <w:rPr>
            <w:noProof/>
          </w:rPr>
          <w:fldChar w:fldCharType="end"/>
        </w:r>
      </w:hyperlink>
    </w:p>
    <w:p w14:paraId="1EFD0D70"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0" w:history="1">
        <w:r w:rsidR="00B933BE" w:rsidRPr="001F2E8D">
          <w:rPr>
            <w:rStyle w:val="Hiperligao"/>
            <w:rFonts w:cs="Calibri"/>
            <w:noProof/>
          </w:rPr>
          <w:t>ARTIGO 18.º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SUBCONTRATAÇÃO E CESSÃO DA POSIÇÃO CONTRATUAL</w:t>
        </w:r>
        <w:r w:rsidR="00B933BE">
          <w:rPr>
            <w:noProof/>
          </w:rPr>
          <w:tab/>
        </w:r>
        <w:r w:rsidR="00B933BE">
          <w:rPr>
            <w:noProof/>
          </w:rPr>
          <w:fldChar w:fldCharType="begin"/>
        </w:r>
        <w:r w:rsidR="00B933BE">
          <w:rPr>
            <w:noProof/>
          </w:rPr>
          <w:instrText xml:space="preserve"> PAGEREF _Toc119505750 \h </w:instrText>
        </w:r>
        <w:r w:rsidR="00B933BE">
          <w:rPr>
            <w:noProof/>
          </w:rPr>
        </w:r>
        <w:r w:rsidR="00B933BE">
          <w:rPr>
            <w:noProof/>
          </w:rPr>
          <w:fldChar w:fldCharType="separate"/>
        </w:r>
        <w:r w:rsidR="00B933BE">
          <w:rPr>
            <w:noProof/>
          </w:rPr>
          <w:t>10</w:t>
        </w:r>
        <w:r w:rsidR="00B933BE">
          <w:rPr>
            <w:noProof/>
          </w:rPr>
          <w:fldChar w:fldCharType="end"/>
        </w:r>
      </w:hyperlink>
    </w:p>
    <w:p w14:paraId="6CF95469"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1" w:history="1">
        <w:r w:rsidR="00B933BE" w:rsidRPr="001F2E8D">
          <w:rPr>
            <w:rStyle w:val="Hiperligao"/>
            <w:rFonts w:cs="Calibri"/>
            <w:noProof/>
          </w:rPr>
          <w:t>ARTIGO 19.º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COMUNICAÇÕES E NOTIFICAÇÕES</w:t>
        </w:r>
        <w:r w:rsidR="00B933BE">
          <w:rPr>
            <w:noProof/>
          </w:rPr>
          <w:tab/>
        </w:r>
        <w:r w:rsidR="00B933BE">
          <w:rPr>
            <w:noProof/>
          </w:rPr>
          <w:fldChar w:fldCharType="begin"/>
        </w:r>
        <w:r w:rsidR="00B933BE">
          <w:rPr>
            <w:noProof/>
          </w:rPr>
          <w:instrText xml:space="preserve"> PAGEREF _Toc119505751 \h </w:instrText>
        </w:r>
        <w:r w:rsidR="00B933BE">
          <w:rPr>
            <w:noProof/>
          </w:rPr>
        </w:r>
        <w:r w:rsidR="00B933BE">
          <w:rPr>
            <w:noProof/>
          </w:rPr>
          <w:fldChar w:fldCharType="separate"/>
        </w:r>
        <w:r w:rsidR="00B933BE">
          <w:rPr>
            <w:noProof/>
          </w:rPr>
          <w:t>10</w:t>
        </w:r>
        <w:r w:rsidR="00B933BE">
          <w:rPr>
            <w:noProof/>
          </w:rPr>
          <w:fldChar w:fldCharType="end"/>
        </w:r>
      </w:hyperlink>
    </w:p>
    <w:p w14:paraId="34281F01"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2" w:history="1">
        <w:r w:rsidR="00B933BE" w:rsidRPr="001F2E8D">
          <w:rPr>
            <w:rStyle w:val="Hiperligao"/>
            <w:rFonts w:cs="Calibri"/>
            <w:noProof/>
          </w:rPr>
          <w:t>ARTIGO 20.º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bCs/>
            <w:noProof/>
          </w:rPr>
          <w:t>CONTAGEM DOS PRAZOS</w:t>
        </w:r>
        <w:r w:rsidR="00B933BE">
          <w:rPr>
            <w:noProof/>
          </w:rPr>
          <w:tab/>
        </w:r>
        <w:r w:rsidR="00B933BE">
          <w:rPr>
            <w:noProof/>
          </w:rPr>
          <w:fldChar w:fldCharType="begin"/>
        </w:r>
        <w:r w:rsidR="00B933BE">
          <w:rPr>
            <w:noProof/>
          </w:rPr>
          <w:instrText xml:space="preserve"> PAGEREF _Toc119505752 \h </w:instrText>
        </w:r>
        <w:r w:rsidR="00B933BE">
          <w:rPr>
            <w:noProof/>
          </w:rPr>
        </w:r>
        <w:r w:rsidR="00B933BE">
          <w:rPr>
            <w:noProof/>
          </w:rPr>
          <w:fldChar w:fldCharType="separate"/>
        </w:r>
        <w:r w:rsidR="00B933BE">
          <w:rPr>
            <w:noProof/>
          </w:rPr>
          <w:t>11</w:t>
        </w:r>
        <w:r w:rsidR="00B933BE">
          <w:rPr>
            <w:noProof/>
          </w:rPr>
          <w:fldChar w:fldCharType="end"/>
        </w:r>
      </w:hyperlink>
    </w:p>
    <w:p w14:paraId="023A41B5"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3" w:history="1">
        <w:r w:rsidR="00B933BE" w:rsidRPr="001F2E8D">
          <w:rPr>
            <w:rStyle w:val="Hiperligao"/>
            <w:rFonts w:cs="Calibri"/>
            <w:bCs/>
            <w:noProof/>
          </w:rPr>
          <w:t>ARTIGO 21.º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bCs/>
            <w:noProof/>
          </w:rPr>
          <w:t>CAUÇÃO</w:t>
        </w:r>
        <w:r w:rsidR="00B933BE">
          <w:rPr>
            <w:noProof/>
          </w:rPr>
          <w:tab/>
        </w:r>
        <w:r w:rsidR="00B933BE">
          <w:rPr>
            <w:noProof/>
          </w:rPr>
          <w:fldChar w:fldCharType="begin"/>
        </w:r>
        <w:r w:rsidR="00B933BE">
          <w:rPr>
            <w:noProof/>
          </w:rPr>
          <w:instrText xml:space="preserve"> PAGEREF _Toc119505753 \h </w:instrText>
        </w:r>
        <w:r w:rsidR="00B933BE">
          <w:rPr>
            <w:noProof/>
          </w:rPr>
        </w:r>
        <w:r w:rsidR="00B933BE">
          <w:rPr>
            <w:noProof/>
          </w:rPr>
          <w:fldChar w:fldCharType="separate"/>
        </w:r>
        <w:r w:rsidR="00B933BE">
          <w:rPr>
            <w:noProof/>
          </w:rPr>
          <w:t>11</w:t>
        </w:r>
        <w:r w:rsidR="00B933BE">
          <w:rPr>
            <w:noProof/>
          </w:rPr>
          <w:fldChar w:fldCharType="end"/>
        </w:r>
      </w:hyperlink>
    </w:p>
    <w:p w14:paraId="0FF77627"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4" w:history="1">
        <w:r w:rsidR="00B933BE" w:rsidRPr="001F2E8D">
          <w:rPr>
            <w:rStyle w:val="Hiperligao"/>
            <w:rFonts w:cs="Calibri"/>
            <w:noProof/>
          </w:rPr>
          <w:t>ARTIGO 22.º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LEGISLAÇÃO APLICÁVEL</w:t>
        </w:r>
        <w:r w:rsidR="00B933BE">
          <w:rPr>
            <w:noProof/>
          </w:rPr>
          <w:tab/>
        </w:r>
        <w:r w:rsidR="00B933BE">
          <w:rPr>
            <w:noProof/>
          </w:rPr>
          <w:fldChar w:fldCharType="begin"/>
        </w:r>
        <w:r w:rsidR="00B933BE">
          <w:rPr>
            <w:noProof/>
          </w:rPr>
          <w:instrText xml:space="preserve"> PAGEREF _Toc119505754 \h </w:instrText>
        </w:r>
        <w:r w:rsidR="00B933BE">
          <w:rPr>
            <w:noProof/>
          </w:rPr>
        </w:r>
        <w:r w:rsidR="00B933BE">
          <w:rPr>
            <w:noProof/>
          </w:rPr>
          <w:fldChar w:fldCharType="separate"/>
        </w:r>
        <w:r w:rsidR="00B933BE">
          <w:rPr>
            <w:noProof/>
          </w:rPr>
          <w:t>11</w:t>
        </w:r>
        <w:r w:rsidR="00B933BE">
          <w:rPr>
            <w:noProof/>
          </w:rPr>
          <w:fldChar w:fldCharType="end"/>
        </w:r>
      </w:hyperlink>
    </w:p>
    <w:p w14:paraId="237C6EE5"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5" w:history="1">
        <w:r w:rsidR="00B933BE" w:rsidRPr="001F2E8D">
          <w:rPr>
            <w:rStyle w:val="Hiperligao"/>
            <w:rFonts w:cs="Calibri"/>
            <w:noProof/>
          </w:rPr>
          <w:t>ARTIGO 23.º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FORO COMPETENTE</w:t>
        </w:r>
        <w:r w:rsidR="00B933BE">
          <w:rPr>
            <w:noProof/>
          </w:rPr>
          <w:tab/>
        </w:r>
        <w:r w:rsidR="00B933BE">
          <w:rPr>
            <w:noProof/>
          </w:rPr>
          <w:fldChar w:fldCharType="begin"/>
        </w:r>
        <w:r w:rsidR="00B933BE">
          <w:rPr>
            <w:noProof/>
          </w:rPr>
          <w:instrText xml:space="preserve"> PAGEREF _Toc119505755 \h </w:instrText>
        </w:r>
        <w:r w:rsidR="00B933BE">
          <w:rPr>
            <w:noProof/>
          </w:rPr>
        </w:r>
        <w:r w:rsidR="00B933BE">
          <w:rPr>
            <w:noProof/>
          </w:rPr>
          <w:fldChar w:fldCharType="separate"/>
        </w:r>
        <w:r w:rsidR="00B933BE">
          <w:rPr>
            <w:noProof/>
          </w:rPr>
          <w:t>11</w:t>
        </w:r>
        <w:r w:rsidR="00B933BE">
          <w:rPr>
            <w:noProof/>
          </w:rPr>
          <w:fldChar w:fldCharType="end"/>
        </w:r>
      </w:hyperlink>
    </w:p>
    <w:p w14:paraId="77B6FE8F" w14:textId="77777777" w:rsidR="00B933BE" w:rsidRDefault="00F01C55">
      <w:pPr>
        <w:pStyle w:val="ndice1"/>
        <w:tabs>
          <w:tab w:val="right" w:leader="dot" w:pos="8779"/>
        </w:tabs>
        <w:rPr>
          <w:rFonts w:asciiTheme="minorHAnsi" w:eastAsiaTheme="minorEastAsia" w:hAnsiTheme="minorHAnsi" w:cstheme="minorBidi"/>
          <w:b w:val="0"/>
          <w:bCs w:val="0"/>
          <w:caps w:val="0"/>
          <w:noProof/>
          <w:sz w:val="22"/>
          <w:szCs w:val="22"/>
          <w:lang w:eastAsia="pt-PT"/>
        </w:rPr>
      </w:pPr>
      <w:hyperlink w:anchor="_Toc119505756" w:history="1">
        <w:r w:rsidR="00B933BE" w:rsidRPr="001F2E8D">
          <w:rPr>
            <w:rStyle w:val="Hiperligao"/>
            <w:rFonts w:cs="Calibri"/>
            <w:noProof/>
          </w:rPr>
          <w:t>PARTE II – ESPECIFICAÇÕES TÉCNICAS</w:t>
        </w:r>
        <w:r w:rsidR="00B933BE">
          <w:rPr>
            <w:noProof/>
          </w:rPr>
          <w:tab/>
        </w:r>
        <w:r w:rsidR="00B933BE">
          <w:rPr>
            <w:noProof/>
          </w:rPr>
          <w:fldChar w:fldCharType="begin"/>
        </w:r>
        <w:r w:rsidR="00B933BE">
          <w:rPr>
            <w:noProof/>
          </w:rPr>
          <w:instrText xml:space="preserve"> PAGEREF _Toc119505756 \h </w:instrText>
        </w:r>
        <w:r w:rsidR="00B933BE">
          <w:rPr>
            <w:noProof/>
          </w:rPr>
        </w:r>
        <w:r w:rsidR="00B933BE">
          <w:rPr>
            <w:noProof/>
          </w:rPr>
          <w:fldChar w:fldCharType="separate"/>
        </w:r>
        <w:r w:rsidR="00B933BE">
          <w:rPr>
            <w:noProof/>
          </w:rPr>
          <w:t>12</w:t>
        </w:r>
        <w:r w:rsidR="00B933BE">
          <w:rPr>
            <w:noProof/>
          </w:rPr>
          <w:fldChar w:fldCharType="end"/>
        </w:r>
      </w:hyperlink>
    </w:p>
    <w:p w14:paraId="4250BD11" w14:textId="77777777" w:rsidR="00B933BE" w:rsidRDefault="00F01C55">
      <w:pPr>
        <w:pStyle w:val="ndice2"/>
        <w:tabs>
          <w:tab w:val="right" w:leader="dot" w:pos="8779"/>
        </w:tabs>
        <w:rPr>
          <w:rFonts w:asciiTheme="minorHAnsi" w:eastAsiaTheme="minorEastAsia" w:hAnsiTheme="minorHAnsi" w:cstheme="minorBidi"/>
          <w:smallCaps w:val="0"/>
          <w:noProof/>
          <w:sz w:val="22"/>
          <w:szCs w:val="22"/>
          <w:lang w:eastAsia="pt-PT"/>
        </w:rPr>
      </w:pPr>
      <w:hyperlink w:anchor="_Toc119505757" w:history="1">
        <w:r w:rsidR="00B933BE" w:rsidRPr="001F2E8D">
          <w:rPr>
            <w:rStyle w:val="Hiperligao"/>
            <w:rFonts w:cs="Calibri"/>
            <w:noProof/>
          </w:rPr>
          <w:t>SECÇÃO I – ESPECIFICAÇÕES TÉCNICAS GERAIS</w:t>
        </w:r>
        <w:r w:rsidR="00B933BE">
          <w:rPr>
            <w:noProof/>
          </w:rPr>
          <w:tab/>
        </w:r>
        <w:r w:rsidR="00B933BE">
          <w:rPr>
            <w:noProof/>
          </w:rPr>
          <w:fldChar w:fldCharType="begin"/>
        </w:r>
        <w:r w:rsidR="00B933BE">
          <w:rPr>
            <w:noProof/>
          </w:rPr>
          <w:instrText xml:space="preserve"> PAGEREF _Toc119505757 \h </w:instrText>
        </w:r>
        <w:r w:rsidR="00B933BE">
          <w:rPr>
            <w:noProof/>
          </w:rPr>
        </w:r>
        <w:r w:rsidR="00B933BE">
          <w:rPr>
            <w:noProof/>
          </w:rPr>
          <w:fldChar w:fldCharType="separate"/>
        </w:r>
        <w:r w:rsidR="00B933BE">
          <w:rPr>
            <w:noProof/>
          </w:rPr>
          <w:t>12</w:t>
        </w:r>
        <w:r w:rsidR="00B933BE">
          <w:rPr>
            <w:noProof/>
          </w:rPr>
          <w:fldChar w:fldCharType="end"/>
        </w:r>
      </w:hyperlink>
    </w:p>
    <w:p w14:paraId="2E721E9A"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8" w:history="1">
        <w:r w:rsidR="00B933BE" w:rsidRPr="001F2E8D">
          <w:rPr>
            <w:rStyle w:val="Hiperligao"/>
            <w:rFonts w:cs="Calibri"/>
            <w:noProof/>
          </w:rPr>
          <w:t>ARTIGO 24.º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ENQUADRAMENTO</w:t>
        </w:r>
        <w:r w:rsidR="00B933BE">
          <w:rPr>
            <w:noProof/>
          </w:rPr>
          <w:tab/>
        </w:r>
        <w:r w:rsidR="00B933BE">
          <w:rPr>
            <w:noProof/>
          </w:rPr>
          <w:fldChar w:fldCharType="begin"/>
        </w:r>
        <w:r w:rsidR="00B933BE">
          <w:rPr>
            <w:noProof/>
          </w:rPr>
          <w:instrText xml:space="preserve"> PAGEREF _Toc119505758 \h </w:instrText>
        </w:r>
        <w:r w:rsidR="00B933BE">
          <w:rPr>
            <w:noProof/>
          </w:rPr>
        </w:r>
        <w:r w:rsidR="00B933BE">
          <w:rPr>
            <w:noProof/>
          </w:rPr>
          <w:fldChar w:fldCharType="separate"/>
        </w:r>
        <w:r w:rsidR="00B933BE">
          <w:rPr>
            <w:noProof/>
          </w:rPr>
          <w:t>12</w:t>
        </w:r>
        <w:r w:rsidR="00B933BE">
          <w:rPr>
            <w:noProof/>
          </w:rPr>
          <w:fldChar w:fldCharType="end"/>
        </w:r>
      </w:hyperlink>
    </w:p>
    <w:p w14:paraId="6B0CC339"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59" w:history="1">
        <w:r w:rsidR="00B933BE" w:rsidRPr="001F2E8D">
          <w:rPr>
            <w:rStyle w:val="Hiperligao"/>
            <w:rFonts w:cs="Calibri"/>
            <w:noProof/>
          </w:rPr>
          <w:t>ARTIGO 25.º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OBJETIVOS DOS BENS A ADQUIRIR</w:t>
        </w:r>
        <w:r w:rsidR="00B933BE">
          <w:rPr>
            <w:noProof/>
          </w:rPr>
          <w:tab/>
        </w:r>
        <w:r w:rsidR="00B933BE">
          <w:rPr>
            <w:noProof/>
          </w:rPr>
          <w:fldChar w:fldCharType="begin"/>
        </w:r>
        <w:r w:rsidR="00B933BE">
          <w:rPr>
            <w:noProof/>
          </w:rPr>
          <w:instrText xml:space="preserve"> PAGEREF _Toc119505759 \h </w:instrText>
        </w:r>
        <w:r w:rsidR="00B933BE">
          <w:rPr>
            <w:noProof/>
          </w:rPr>
        </w:r>
        <w:r w:rsidR="00B933BE">
          <w:rPr>
            <w:noProof/>
          </w:rPr>
          <w:fldChar w:fldCharType="separate"/>
        </w:r>
        <w:r w:rsidR="00B933BE">
          <w:rPr>
            <w:noProof/>
          </w:rPr>
          <w:t>13</w:t>
        </w:r>
        <w:r w:rsidR="00B933BE">
          <w:rPr>
            <w:noProof/>
          </w:rPr>
          <w:fldChar w:fldCharType="end"/>
        </w:r>
      </w:hyperlink>
    </w:p>
    <w:p w14:paraId="63AA5445"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60" w:history="1">
        <w:r w:rsidR="00B933BE" w:rsidRPr="001F2E8D">
          <w:rPr>
            <w:rStyle w:val="Hiperligao"/>
            <w:rFonts w:cs="Calibri"/>
            <w:noProof/>
          </w:rPr>
          <w:t>ARTIGO 26.º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DESCRIÇÃO DOS PRODUTOS</w:t>
        </w:r>
        <w:r w:rsidR="00B933BE">
          <w:rPr>
            <w:noProof/>
          </w:rPr>
          <w:tab/>
        </w:r>
        <w:r w:rsidR="00B933BE">
          <w:rPr>
            <w:noProof/>
          </w:rPr>
          <w:fldChar w:fldCharType="begin"/>
        </w:r>
        <w:r w:rsidR="00B933BE">
          <w:rPr>
            <w:noProof/>
          </w:rPr>
          <w:instrText xml:space="preserve"> PAGEREF _Toc119505760 \h </w:instrText>
        </w:r>
        <w:r w:rsidR="00B933BE">
          <w:rPr>
            <w:noProof/>
          </w:rPr>
        </w:r>
        <w:r w:rsidR="00B933BE">
          <w:rPr>
            <w:noProof/>
          </w:rPr>
          <w:fldChar w:fldCharType="separate"/>
        </w:r>
        <w:r w:rsidR="00B933BE">
          <w:rPr>
            <w:noProof/>
          </w:rPr>
          <w:t>13</w:t>
        </w:r>
        <w:r w:rsidR="00B933BE">
          <w:rPr>
            <w:noProof/>
          </w:rPr>
          <w:fldChar w:fldCharType="end"/>
        </w:r>
      </w:hyperlink>
    </w:p>
    <w:p w14:paraId="186FD0EE" w14:textId="77777777" w:rsidR="00B933BE" w:rsidRDefault="00F01C55">
      <w:pPr>
        <w:pStyle w:val="ndice2"/>
        <w:tabs>
          <w:tab w:val="left" w:pos="1680"/>
          <w:tab w:val="right" w:leader="dot" w:pos="8779"/>
        </w:tabs>
        <w:rPr>
          <w:rFonts w:asciiTheme="minorHAnsi" w:eastAsiaTheme="minorEastAsia" w:hAnsiTheme="minorHAnsi" w:cstheme="minorBidi"/>
          <w:smallCaps w:val="0"/>
          <w:noProof/>
          <w:sz w:val="22"/>
          <w:szCs w:val="22"/>
          <w:lang w:eastAsia="pt-PT"/>
        </w:rPr>
      </w:pPr>
      <w:hyperlink w:anchor="_Toc119505761" w:history="1">
        <w:r w:rsidR="00B933BE" w:rsidRPr="001F2E8D">
          <w:rPr>
            <w:rStyle w:val="Hiperligao"/>
            <w:rFonts w:cs="Calibri"/>
            <w:noProof/>
          </w:rPr>
          <w:t>ARTIGO 27.º -</w:t>
        </w:r>
        <w:r w:rsidR="00B933BE">
          <w:rPr>
            <w:rFonts w:asciiTheme="minorHAnsi" w:eastAsiaTheme="minorEastAsia" w:hAnsiTheme="minorHAnsi" w:cstheme="minorBidi"/>
            <w:smallCaps w:val="0"/>
            <w:noProof/>
            <w:sz w:val="22"/>
            <w:szCs w:val="22"/>
            <w:lang w:eastAsia="pt-PT"/>
          </w:rPr>
          <w:tab/>
        </w:r>
        <w:r w:rsidR="00B933BE" w:rsidRPr="001F2E8D">
          <w:rPr>
            <w:rStyle w:val="Hiperligao"/>
            <w:rFonts w:cs="Calibri"/>
            <w:noProof/>
          </w:rPr>
          <w:t>REUNIÕES TÉCNICAS DE ACOMPANHAMENTO</w:t>
        </w:r>
        <w:r w:rsidR="00B933BE">
          <w:rPr>
            <w:noProof/>
          </w:rPr>
          <w:tab/>
        </w:r>
        <w:r w:rsidR="00B933BE">
          <w:rPr>
            <w:noProof/>
          </w:rPr>
          <w:fldChar w:fldCharType="begin"/>
        </w:r>
        <w:r w:rsidR="00B933BE">
          <w:rPr>
            <w:noProof/>
          </w:rPr>
          <w:instrText xml:space="preserve"> PAGEREF _Toc119505761 \h </w:instrText>
        </w:r>
        <w:r w:rsidR="00B933BE">
          <w:rPr>
            <w:noProof/>
          </w:rPr>
        </w:r>
        <w:r w:rsidR="00B933BE">
          <w:rPr>
            <w:noProof/>
          </w:rPr>
          <w:fldChar w:fldCharType="separate"/>
        </w:r>
        <w:r w:rsidR="00B933BE">
          <w:rPr>
            <w:noProof/>
          </w:rPr>
          <w:t>14</w:t>
        </w:r>
        <w:r w:rsidR="00B933BE">
          <w:rPr>
            <w:noProof/>
          </w:rPr>
          <w:fldChar w:fldCharType="end"/>
        </w:r>
      </w:hyperlink>
    </w:p>
    <w:p w14:paraId="76704B16" w14:textId="77777777" w:rsidR="00077427" w:rsidRDefault="003626C8">
      <w:pPr>
        <w:jc w:val="center"/>
        <w:rPr>
          <w:rFonts w:ascii="Calibri" w:hAnsi="Calibri" w:cs="Calibri"/>
          <w:b/>
        </w:rPr>
      </w:pPr>
      <w:r w:rsidRPr="009D6FBB">
        <w:rPr>
          <w:rFonts w:asciiTheme="minorHAnsi" w:hAnsiTheme="minorHAnsi" w:cstheme="minorHAnsi"/>
          <w:b/>
          <w:sz w:val="20"/>
          <w:szCs w:val="20"/>
        </w:rPr>
        <w:fldChar w:fldCharType="end"/>
      </w:r>
      <w:r>
        <w:br w:type="page"/>
      </w:r>
    </w:p>
    <w:p w14:paraId="4CFD8A72" w14:textId="77777777" w:rsidR="00077427" w:rsidRDefault="003626C8">
      <w:pPr>
        <w:pStyle w:val="Ttulo11"/>
        <w:keepNext/>
        <w:spacing w:before="120" w:after="120" w:line="276" w:lineRule="auto"/>
        <w:rPr>
          <w:rFonts w:cs="Calibri"/>
          <w:sz w:val="22"/>
          <w:szCs w:val="22"/>
        </w:rPr>
      </w:pPr>
      <w:bookmarkStart w:id="4" w:name="_Toc466983940"/>
      <w:bookmarkStart w:id="5" w:name="_Toc518653290"/>
      <w:bookmarkStart w:id="6" w:name="_Toc517963786"/>
      <w:bookmarkStart w:id="7" w:name="_Toc119505732"/>
      <w:bookmarkEnd w:id="4"/>
      <w:bookmarkEnd w:id="5"/>
      <w:bookmarkEnd w:id="6"/>
      <w:r>
        <w:rPr>
          <w:rFonts w:cs="Calibri"/>
          <w:sz w:val="22"/>
          <w:szCs w:val="22"/>
        </w:rPr>
        <w:lastRenderedPageBreak/>
        <w:t>PARTE I – PARTE GERAL</w:t>
      </w:r>
      <w:bookmarkEnd w:id="7"/>
    </w:p>
    <w:p w14:paraId="35B51034" w14:textId="77777777" w:rsidR="00077427" w:rsidRDefault="00077427">
      <w:pPr>
        <w:pStyle w:val="Ttulo31"/>
        <w:spacing w:before="120" w:line="276" w:lineRule="auto"/>
        <w:outlineLvl w:val="9"/>
        <w:rPr>
          <w:rFonts w:cs="Calibri"/>
          <w:sz w:val="22"/>
          <w:szCs w:val="22"/>
        </w:rPr>
      </w:pPr>
      <w:bookmarkStart w:id="8" w:name="_Toc280689485"/>
      <w:bookmarkEnd w:id="8"/>
    </w:p>
    <w:p w14:paraId="7E3B7E18" w14:textId="77777777" w:rsidR="00077427" w:rsidRDefault="003626C8">
      <w:pPr>
        <w:pStyle w:val="Ttulo31"/>
        <w:numPr>
          <w:ilvl w:val="0"/>
          <w:numId w:val="2"/>
        </w:numPr>
        <w:spacing w:before="120" w:line="276" w:lineRule="auto"/>
        <w:ind w:left="0"/>
        <w:rPr>
          <w:rFonts w:cs="Calibri"/>
          <w:sz w:val="22"/>
          <w:szCs w:val="22"/>
        </w:rPr>
      </w:pPr>
      <w:bookmarkStart w:id="9" w:name="_Toc466983941"/>
      <w:bookmarkStart w:id="10" w:name="_Toc518653291"/>
      <w:bookmarkStart w:id="11" w:name="_Toc517963787"/>
      <w:bookmarkStart w:id="12" w:name="_Toc119505733"/>
      <w:bookmarkEnd w:id="9"/>
      <w:bookmarkEnd w:id="10"/>
      <w:bookmarkEnd w:id="11"/>
      <w:r>
        <w:rPr>
          <w:rFonts w:cs="Calibri"/>
          <w:sz w:val="22"/>
          <w:szCs w:val="22"/>
        </w:rPr>
        <w:t>OBJETO DO PROCEDIMENTO</w:t>
      </w:r>
      <w:bookmarkEnd w:id="12"/>
    </w:p>
    <w:p w14:paraId="4B614B70" w14:textId="77777777" w:rsidR="00077427" w:rsidRPr="00953AF5" w:rsidRDefault="00AC09BF" w:rsidP="005F0ACD">
      <w:pPr>
        <w:spacing w:line="360" w:lineRule="auto"/>
        <w:jc w:val="both"/>
        <w:rPr>
          <w:rFonts w:ascii="Calibri" w:hAnsi="Calibri" w:cs="Calibri"/>
          <w:sz w:val="22"/>
          <w:szCs w:val="22"/>
        </w:rPr>
      </w:pPr>
      <w:r w:rsidRPr="007938D8">
        <w:rPr>
          <w:rFonts w:ascii="Calibri" w:hAnsi="Calibri" w:cs="Calibri"/>
          <w:sz w:val="22"/>
          <w:szCs w:val="22"/>
        </w:rPr>
        <w:t>O presente procedimento</w:t>
      </w:r>
      <w:r>
        <w:rPr>
          <w:rFonts w:ascii="Calibri" w:hAnsi="Calibri" w:cs="Calibri"/>
          <w:sz w:val="22"/>
          <w:szCs w:val="22"/>
        </w:rPr>
        <w:t xml:space="preserve"> </w:t>
      </w:r>
      <w:r w:rsidR="003626C8">
        <w:rPr>
          <w:rFonts w:ascii="Calibri" w:hAnsi="Calibri" w:cs="Calibri"/>
          <w:sz w:val="22"/>
          <w:szCs w:val="22"/>
        </w:rPr>
        <w:t xml:space="preserve">tem por objeto a aquisição de </w:t>
      </w:r>
      <w:r w:rsidR="007938D8">
        <w:rPr>
          <w:rFonts w:ascii="Calibri" w:hAnsi="Calibri" w:cs="Calibri"/>
          <w:sz w:val="22"/>
          <w:szCs w:val="22"/>
        </w:rPr>
        <w:t xml:space="preserve">equipamento para utilizar em ações de </w:t>
      </w:r>
      <w:r w:rsidR="008E410A">
        <w:rPr>
          <w:rFonts w:ascii="Calibri" w:hAnsi="Calibri" w:cs="Calibri"/>
          <w:sz w:val="22"/>
          <w:szCs w:val="22"/>
        </w:rPr>
        <w:t>Sensibilização Ambiental</w:t>
      </w:r>
      <w:r w:rsidR="007938D8">
        <w:rPr>
          <w:rFonts w:ascii="Calibri" w:hAnsi="Calibri" w:cs="Calibri"/>
          <w:sz w:val="22"/>
          <w:szCs w:val="22"/>
        </w:rPr>
        <w:t xml:space="preserve"> a desenvolver </w:t>
      </w:r>
      <w:r w:rsidR="005F0ACD" w:rsidRPr="00953AF5">
        <w:rPr>
          <w:rFonts w:ascii="Calibri" w:hAnsi="Calibri" w:cs="Calibri"/>
          <w:color w:val="000000"/>
          <w:sz w:val="22"/>
          <w:szCs w:val="22"/>
          <w:lang w:eastAsia="pt-PT"/>
        </w:rPr>
        <w:t>no</w:t>
      </w:r>
      <w:r w:rsidR="005F0ACD" w:rsidRPr="00953AF5">
        <w:rPr>
          <w:rFonts w:ascii="Calibri" w:hAnsi="Calibri" w:cs="Calibri"/>
          <w:sz w:val="22"/>
          <w:szCs w:val="22"/>
        </w:rPr>
        <w:t xml:space="preserve"> P</w:t>
      </w:r>
      <w:r w:rsidR="003626C8" w:rsidRPr="00953AF5">
        <w:rPr>
          <w:rFonts w:ascii="Calibri" w:hAnsi="Calibri" w:cs="Calibri"/>
          <w:sz w:val="22"/>
          <w:szCs w:val="22"/>
        </w:rPr>
        <w:t xml:space="preserve">arque Natural </w:t>
      </w:r>
      <w:r w:rsidR="00485D9E">
        <w:rPr>
          <w:rFonts w:ascii="Calibri" w:hAnsi="Calibri" w:cs="Calibri"/>
          <w:sz w:val="22"/>
          <w:szCs w:val="22"/>
        </w:rPr>
        <w:t xml:space="preserve">de Sintra Cascais </w:t>
      </w:r>
      <w:r w:rsidR="003626C8" w:rsidRPr="00953AF5">
        <w:rPr>
          <w:rFonts w:ascii="Calibri" w:hAnsi="Calibri" w:cs="Calibri"/>
          <w:sz w:val="22"/>
          <w:szCs w:val="22"/>
        </w:rPr>
        <w:t>(PNSC</w:t>
      </w:r>
      <w:r w:rsidR="005F0ACD" w:rsidRPr="00953AF5">
        <w:rPr>
          <w:rFonts w:ascii="Calibri" w:hAnsi="Calibri" w:cs="Calibri"/>
          <w:sz w:val="22"/>
          <w:szCs w:val="22"/>
        </w:rPr>
        <w:t>)</w:t>
      </w:r>
      <w:r w:rsidR="003626C8" w:rsidRPr="00953AF5">
        <w:rPr>
          <w:rFonts w:ascii="Calibri" w:hAnsi="Calibri" w:cs="Calibri"/>
          <w:sz w:val="22"/>
          <w:szCs w:val="22"/>
        </w:rPr>
        <w:t>.</w:t>
      </w:r>
    </w:p>
    <w:p w14:paraId="6E97F71A" w14:textId="0A6EDB24" w:rsidR="00077427" w:rsidRDefault="003626C8">
      <w:pPr>
        <w:pStyle w:val="PargrafodaLista"/>
        <w:numPr>
          <w:ilvl w:val="0"/>
          <w:numId w:val="13"/>
        </w:numPr>
        <w:tabs>
          <w:tab w:val="left" w:pos="284"/>
        </w:tabs>
        <w:spacing w:before="120" w:after="120" w:line="276" w:lineRule="auto"/>
        <w:contextualSpacing w:val="0"/>
        <w:jc w:val="both"/>
        <w:rPr>
          <w:rFonts w:ascii="Calibri" w:hAnsi="Calibri" w:cs="Calibri"/>
          <w:sz w:val="22"/>
          <w:szCs w:val="22"/>
        </w:rPr>
      </w:pPr>
      <w:r w:rsidRPr="007938D8">
        <w:rPr>
          <w:rFonts w:ascii="Calibri" w:hAnsi="Calibri" w:cs="Calibri"/>
          <w:sz w:val="22"/>
          <w:szCs w:val="22"/>
        </w:rPr>
        <w:t xml:space="preserve">Os </w:t>
      </w:r>
      <w:r w:rsidR="00A4364A" w:rsidRPr="007938D8">
        <w:rPr>
          <w:rFonts w:ascii="Calibri" w:hAnsi="Calibri" w:cs="Calibri"/>
          <w:sz w:val="22"/>
          <w:szCs w:val="22"/>
        </w:rPr>
        <w:t>bens</w:t>
      </w:r>
      <w:r w:rsidRPr="007938D8">
        <w:rPr>
          <w:rFonts w:ascii="Calibri" w:hAnsi="Calibri" w:cs="Calibri"/>
          <w:sz w:val="22"/>
          <w:szCs w:val="22"/>
        </w:rPr>
        <w:t xml:space="preserve"> a </w:t>
      </w:r>
      <w:r w:rsidR="00A4364A" w:rsidRPr="007938D8">
        <w:rPr>
          <w:rFonts w:ascii="Calibri" w:hAnsi="Calibri" w:cs="Calibri"/>
          <w:sz w:val="22"/>
          <w:szCs w:val="22"/>
        </w:rPr>
        <w:t>adquirir</w:t>
      </w:r>
      <w:r w:rsidR="000B1B17">
        <w:rPr>
          <w:rFonts w:ascii="Calibri" w:hAnsi="Calibri" w:cs="Calibri"/>
          <w:sz w:val="22"/>
          <w:szCs w:val="22"/>
        </w:rPr>
        <w:t>:</w:t>
      </w:r>
    </w:p>
    <w:p w14:paraId="16E03C87" w14:textId="77777777" w:rsidR="000B1B17" w:rsidRDefault="000B1B17" w:rsidP="000B1B17">
      <w:pPr>
        <w:pStyle w:val="PargrafodaLista"/>
        <w:tabs>
          <w:tab w:val="left" w:pos="284"/>
        </w:tabs>
        <w:spacing w:before="120" w:after="120" w:line="276" w:lineRule="auto"/>
        <w:ind w:left="0"/>
        <w:contextualSpacing w:val="0"/>
        <w:jc w:val="both"/>
        <w:rPr>
          <w:rFonts w:ascii="Calibri" w:hAnsi="Calibri" w:cs="Calibri"/>
          <w:sz w:val="22"/>
          <w:szCs w:val="22"/>
        </w:rPr>
      </w:pPr>
    </w:p>
    <w:tbl>
      <w:tblPr>
        <w:tblW w:w="0" w:type="auto"/>
        <w:tblInd w:w="284" w:type="dxa"/>
        <w:tblCellMar>
          <w:left w:w="0" w:type="dxa"/>
          <w:right w:w="0" w:type="dxa"/>
        </w:tblCellMar>
        <w:tblLook w:val="04A0" w:firstRow="1" w:lastRow="0" w:firstColumn="1" w:lastColumn="0" w:noHBand="0" w:noVBand="1"/>
      </w:tblPr>
      <w:tblGrid>
        <w:gridCol w:w="1446"/>
        <w:gridCol w:w="5245"/>
      </w:tblGrid>
      <w:tr w:rsidR="004916C7" w14:paraId="7B3AD286" w14:textId="77777777" w:rsidTr="00720DF9">
        <w:tc>
          <w:tcPr>
            <w:tcW w:w="144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A081"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14:paraId="4CF54556"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Lote 1</w:t>
            </w:r>
          </w:p>
        </w:tc>
        <w:tc>
          <w:tcPr>
            <w:tcW w:w="524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1D13A"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14:paraId="417487DF"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Equipamento de Proteção Individual</w:t>
            </w:r>
          </w:p>
          <w:p w14:paraId="2E8D3BC5"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tc>
      </w:tr>
      <w:tr w:rsidR="004916C7" w14:paraId="64B49EA7"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AB5658"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Quantidade</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3A1C2498"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Designação</w:t>
            </w:r>
          </w:p>
        </w:tc>
      </w:tr>
      <w:tr w:rsidR="004916C7" w14:paraId="1063D045"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3758CB"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50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6561B57"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Colete de tecido (impressão frente e verso)</w:t>
            </w:r>
          </w:p>
        </w:tc>
      </w:tr>
      <w:tr w:rsidR="004916C7" w14:paraId="4CF2E389"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39AC00"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100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F885A0A"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Colete verde (impressão frente e verso)</w:t>
            </w:r>
          </w:p>
        </w:tc>
      </w:tr>
      <w:tr w:rsidR="004916C7" w14:paraId="7ABB00E3"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0FD790"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150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3CD6C29"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Luvas de trabalho</w:t>
            </w:r>
          </w:p>
        </w:tc>
      </w:tr>
      <w:tr w:rsidR="004916C7" w14:paraId="017B0C4F"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1DF3CE"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14:paraId="5F1F230A"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Lote 2</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4890248D"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p w14:paraId="5CD720F8"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Ferramentas/Utensílios</w:t>
            </w:r>
          </w:p>
          <w:p w14:paraId="4418AB93"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p>
        </w:tc>
      </w:tr>
      <w:tr w:rsidR="004916C7" w14:paraId="23DD28EC"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93E75F"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Quantidade</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0D201BF4" w14:textId="77777777" w:rsidR="004916C7" w:rsidRDefault="004916C7" w:rsidP="00720DF9">
            <w:pPr>
              <w:pStyle w:val="paragraph"/>
              <w:spacing w:before="0" w:beforeAutospacing="0" w:after="120" w:afterAutospacing="0" w:line="276" w:lineRule="auto"/>
              <w:jc w:val="center"/>
              <w:textAlignment w:val="baseline"/>
              <w:rPr>
                <w:rFonts w:ascii="Calibri" w:hAnsi="Calibri" w:cs="Calibri"/>
                <w:b/>
                <w:bCs/>
                <w:sz w:val="22"/>
                <w:szCs w:val="22"/>
                <w:lang w:eastAsia="en-US"/>
              </w:rPr>
            </w:pPr>
            <w:r>
              <w:rPr>
                <w:rFonts w:ascii="Calibri" w:hAnsi="Calibri" w:cs="Calibri"/>
                <w:b/>
                <w:bCs/>
                <w:sz w:val="22"/>
                <w:szCs w:val="22"/>
                <w:lang w:eastAsia="en-US"/>
              </w:rPr>
              <w:t>Instrumentos de medida de área</w:t>
            </w:r>
          </w:p>
        </w:tc>
      </w:tr>
      <w:tr w:rsidR="004916C7" w14:paraId="29E73631"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7B1EF"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8F2139C"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Tesoura de podar simples</w:t>
            </w:r>
          </w:p>
        </w:tc>
      </w:tr>
      <w:tr w:rsidR="004916C7" w14:paraId="0B1EB320"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6CC92"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3B2BD8D"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Tesoura de podar extensível</w:t>
            </w:r>
          </w:p>
        </w:tc>
      </w:tr>
      <w:tr w:rsidR="004916C7" w14:paraId="0E0DE8AC"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A917E"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25</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7D3C5175"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Enxada</w:t>
            </w:r>
          </w:p>
        </w:tc>
      </w:tr>
      <w:tr w:rsidR="004916C7" w14:paraId="34FF56BF"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A3C901"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10</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462FFE3"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Sacos de transporte de resíduos (</w:t>
            </w:r>
            <w:proofErr w:type="spellStart"/>
            <w:r>
              <w:rPr>
                <w:rFonts w:ascii="Calibri" w:hAnsi="Calibri" w:cs="Calibri"/>
                <w:sz w:val="22"/>
                <w:szCs w:val="22"/>
                <w:lang w:eastAsia="en-US"/>
              </w:rPr>
              <w:t>big-bag</w:t>
            </w:r>
            <w:proofErr w:type="spellEnd"/>
            <w:r>
              <w:rPr>
                <w:rFonts w:ascii="Calibri" w:hAnsi="Calibri" w:cs="Calibri"/>
                <w:sz w:val="22"/>
                <w:szCs w:val="22"/>
                <w:lang w:eastAsia="en-US"/>
              </w:rPr>
              <w:t>)</w:t>
            </w:r>
          </w:p>
        </w:tc>
      </w:tr>
      <w:tr w:rsidR="004916C7" w14:paraId="6627BEF3"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AFA877"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67DEB738"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Fita métrica de 5m</w:t>
            </w:r>
          </w:p>
        </w:tc>
      </w:tr>
      <w:tr w:rsidR="004916C7" w14:paraId="3151B122"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D567CA"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EFB7F5C"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 xml:space="preserve">Fita métrica de 10m </w:t>
            </w:r>
          </w:p>
        </w:tc>
      </w:tr>
      <w:tr w:rsidR="004916C7" w14:paraId="1AD319BB"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052E7C"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FD50950"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Fita métrica de 30m</w:t>
            </w:r>
          </w:p>
        </w:tc>
      </w:tr>
      <w:tr w:rsidR="004916C7" w14:paraId="3DD9293B"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8EE257"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178E016B"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proofErr w:type="spellStart"/>
            <w:r>
              <w:rPr>
                <w:rFonts w:ascii="Calibri" w:hAnsi="Calibri" w:cs="Calibri"/>
                <w:sz w:val="22"/>
                <w:szCs w:val="22"/>
                <w:lang w:eastAsia="en-US"/>
              </w:rPr>
              <w:t>Topómetro</w:t>
            </w:r>
            <w:proofErr w:type="spellEnd"/>
            <w:r>
              <w:rPr>
                <w:rFonts w:ascii="Calibri" w:hAnsi="Calibri" w:cs="Calibri"/>
                <w:sz w:val="22"/>
                <w:szCs w:val="22"/>
                <w:lang w:eastAsia="en-US"/>
              </w:rPr>
              <w:t>/ odómetro</w:t>
            </w:r>
          </w:p>
        </w:tc>
      </w:tr>
      <w:tr w:rsidR="004916C7" w14:paraId="72C5AD52"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FA196"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25B6D993"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Medidor de distância laser</w:t>
            </w:r>
          </w:p>
        </w:tc>
      </w:tr>
      <w:tr w:rsidR="004916C7" w14:paraId="1F0DD28E" w14:textId="77777777" w:rsidTr="00720DF9">
        <w:tc>
          <w:tcPr>
            <w:tcW w:w="144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972996"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1</w:t>
            </w:r>
          </w:p>
        </w:tc>
        <w:tc>
          <w:tcPr>
            <w:tcW w:w="5245" w:type="dxa"/>
            <w:tcBorders>
              <w:top w:val="nil"/>
              <w:left w:val="nil"/>
              <w:bottom w:val="single" w:sz="8" w:space="0" w:color="auto"/>
              <w:right w:val="single" w:sz="8" w:space="0" w:color="auto"/>
            </w:tcBorders>
            <w:tcMar>
              <w:top w:w="0" w:type="dxa"/>
              <w:left w:w="108" w:type="dxa"/>
              <w:bottom w:w="0" w:type="dxa"/>
              <w:right w:w="108" w:type="dxa"/>
            </w:tcMar>
            <w:hideMark/>
          </w:tcPr>
          <w:p w14:paraId="562330A3" w14:textId="77777777" w:rsidR="004916C7" w:rsidRDefault="004916C7" w:rsidP="00720DF9">
            <w:pPr>
              <w:pStyle w:val="paragraph"/>
              <w:spacing w:before="0" w:beforeAutospacing="0" w:after="120" w:afterAutospacing="0" w:line="276" w:lineRule="auto"/>
              <w:jc w:val="both"/>
              <w:textAlignment w:val="baseline"/>
              <w:rPr>
                <w:rFonts w:ascii="Calibri" w:hAnsi="Calibri" w:cs="Calibri"/>
                <w:sz w:val="22"/>
                <w:szCs w:val="22"/>
                <w:lang w:eastAsia="en-US"/>
              </w:rPr>
            </w:pPr>
            <w:r>
              <w:rPr>
                <w:rFonts w:ascii="Calibri" w:hAnsi="Calibri" w:cs="Calibri"/>
                <w:sz w:val="22"/>
                <w:szCs w:val="22"/>
                <w:lang w:eastAsia="en-US"/>
              </w:rPr>
              <w:t>Estojo para arrumar instrumentos de medida</w:t>
            </w:r>
          </w:p>
        </w:tc>
      </w:tr>
    </w:tbl>
    <w:p w14:paraId="0C574140" w14:textId="77777777" w:rsidR="000B1B17" w:rsidRPr="000B1B17" w:rsidRDefault="000B1B17" w:rsidP="000B1B17">
      <w:pPr>
        <w:tabs>
          <w:tab w:val="left" w:pos="284"/>
        </w:tabs>
        <w:spacing w:before="120" w:after="120" w:line="276" w:lineRule="auto"/>
        <w:jc w:val="both"/>
        <w:rPr>
          <w:rFonts w:ascii="Calibri" w:hAnsi="Calibri" w:cs="Calibri"/>
          <w:sz w:val="22"/>
          <w:szCs w:val="22"/>
        </w:rPr>
      </w:pPr>
    </w:p>
    <w:p w14:paraId="2EA1FE5C" w14:textId="77777777" w:rsidR="00A4364A" w:rsidRPr="00DE3237" w:rsidRDefault="00A4364A" w:rsidP="00DE3237">
      <w:pPr>
        <w:tabs>
          <w:tab w:val="left" w:pos="284"/>
        </w:tabs>
        <w:spacing w:after="60"/>
        <w:ind w:left="357"/>
        <w:jc w:val="both"/>
        <w:rPr>
          <w:rFonts w:ascii="Calibri" w:hAnsi="Calibri" w:cs="Calibri"/>
          <w:sz w:val="22"/>
          <w:szCs w:val="22"/>
        </w:rPr>
      </w:pPr>
    </w:p>
    <w:p w14:paraId="17A7DD93" w14:textId="77777777" w:rsidR="00623546" w:rsidRPr="00623546" w:rsidRDefault="00623546" w:rsidP="00623546">
      <w:pPr>
        <w:pStyle w:val="PargrafodaLista"/>
        <w:tabs>
          <w:tab w:val="left" w:pos="284"/>
        </w:tabs>
        <w:spacing w:before="120" w:after="120" w:line="276" w:lineRule="auto"/>
        <w:ind w:left="360"/>
        <w:contextualSpacing w:val="0"/>
        <w:jc w:val="both"/>
        <w:rPr>
          <w:rFonts w:ascii="Calibri" w:hAnsi="Calibri" w:cs="Calibri"/>
          <w:sz w:val="22"/>
          <w:szCs w:val="22"/>
        </w:rPr>
      </w:pPr>
    </w:p>
    <w:p w14:paraId="1DEC1530"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13" w:name="_Toc518653292"/>
      <w:bookmarkStart w:id="14" w:name="_Toc517963788"/>
      <w:bookmarkStart w:id="15" w:name="_Toc466983942"/>
      <w:bookmarkStart w:id="16" w:name="_Toc119505734"/>
      <w:bookmarkEnd w:id="13"/>
      <w:bookmarkEnd w:id="14"/>
      <w:bookmarkEnd w:id="15"/>
      <w:r>
        <w:rPr>
          <w:rFonts w:cs="Calibri"/>
          <w:sz w:val="22"/>
          <w:szCs w:val="22"/>
        </w:rPr>
        <w:lastRenderedPageBreak/>
        <w:t>ÂMBITO GEOGRÁFICO DA PRESTAÇÃO DE SERVIÇO</w:t>
      </w:r>
      <w:bookmarkEnd w:id="16"/>
      <w:r>
        <w:rPr>
          <w:rFonts w:cs="Calibri"/>
          <w:sz w:val="22"/>
          <w:szCs w:val="22"/>
        </w:rPr>
        <w:t xml:space="preserve"> </w:t>
      </w:r>
    </w:p>
    <w:p w14:paraId="04F5A28A" w14:textId="77777777" w:rsidR="00077427" w:rsidRDefault="003626C8">
      <w:pPr>
        <w:tabs>
          <w:tab w:val="left" w:pos="284"/>
        </w:tabs>
        <w:spacing w:before="120" w:after="120" w:line="276" w:lineRule="auto"/>
        <w:jc w:val="both"/>
        <w:rPr>
          <w:rFonts w:ascii="Calibri" w:hAnsi="Calibri" w:cs="Calibri"/>
          <w:sz w:val="22"/>
          <w:szCs w:val="22"/>
        </w:rPr>
      </w:pPr>
      <w:r>
        <w:rPr>
          <w:rFonts w:ascii="Calibri" w:hAnsi="Calibri" w:cs="Calibri"/>
          <w:sz w:val="22"/>
          <w:szCs w:val="22"/>
        </w:rPr>
        <w:t>O</w:t>
      </w:r>
      <w:r w:rsidR="00275961">
        <w:rPr>
          <w:rFonts w:ascii="Calibri" w:hAnsi="Calibri" w:cs="Calibri"/>
          <w:sz w:val="22"/>
          <w:szCs w:val="22"/>
        </w:rPr>
        <w:t>s bens a adquirir são para utilizar na</w:t>
      </w:r>
      <w:r>
        <w:rPr>
          <w:rFonts w:ascii="Calibri" w:hAnsi="Calibri" w:cs="Calibri"/>
          <w:sz w:val="22"/>
          <w:szCs w:val="22"/>
        </w:rPr>
        <w:t xml:space="preserve"> área </w:t>
      </w:r>
      <w:r w:rsidR="00485D9E">
        <w:rPr>
          <w:rFonts w:ascii="Calibri" w:hAnsi="Calibri" w:cs="Calibri"/>
          <w:sz w:val="22"/>
          <w:szCs w:val="22"/>
        </w:rPr>
        <w:t>geográfica do Parque Natural de Sintra Cascais</w:t>
      </w:r>
      <w:r>
        <w:rPr>
          <w:rFonts w:ascii="Calibri" w:hAnsi="Calibri" w:cs="Calibri"/>
          <w:sz w:val="22"/>
          <w:szCs w:val="22"/>
        </w:rPr>
        <w:t>.</w:t>
      </w:r>
    </w:p>
    <w:p w14:paraId="234169E6" w14:textId="77777777" w:rsidR="000B1B17" w:rsidRDefault="000B1B17">
      <w:pPr>
        <w:tabs>
          <w:tab w:val="left" w:pos="284"/>
        </w:tabs>
        <w:spacing w:before="120" w:after="120" w:line="276" w:lineRule="auto"/>
        <w:rPr>
          <w:rFonts w:ascii="Calibri" w:hAnsi="Calibri" w:cs="Calibri"/>
          <w:sz w:val="22"/>
          <w:szCs w:val="22"/>
        </w:rPr>
      </w:pPr>
    </w:p>
    <w:p w14:paraId="072075D6"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17" w:name="_Toc518653293"/>
      <w:bookmarkStart w:id="18" w:name="_Toc517963789"/>
      <w:bookmarkStart w:id="19" w:name="_Toc119505735"/>
      <w:bookmarkEnd w:id="17"/>
      <w:bookmarkEnd w:id="18"/>
      <w:r>
        <w:rPr>
          <w:rFonts w:cs="Calibri"/>
          <w:sz w:val="22"/>
          <w:szCs w:val="22"/>
        </w:rPr>
        <w:t>PRAZO DE EXECUÇÃO</w:t>
      </w:r>
      <w:bookmarkEnd w:id="19"/>
    </w:p>
    <w:p w14:paraId="035556A2" w14:textId="17308ECF" w:rsidR="00077427" w:rsidRDefault="00275961" w:rsidP="00AC09BF">
      <w:pPr>
        <w:pStyle w:val="PargrafodaLista"/>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A entrega dos bens</w:t>
      </w:r>
      <w:r w:rsidR="003626C8">
        <w:rPr>
          <w:rFonts w:ascii="Calibri" w:hAnsi="Calibri" w:cs="Calibri"/>
          <w:sz w:val="22"/>
          <w:szCs w:val="22"/>
        </w:rPr>
        <w:t xml:space="preserve"> terá </w:t>
      </w:r>
      <w:r w:rsidR="0035206F">
        <w:rPr>
          <w:rFonts w:ascii="Calibri" w:hAnsi="Calibri" w:cs="Calibri"/>
          <w:sz w:val="22"/>
          <w:szCs w:val="22"/>
        </w:rPr>
        <w:t>de ser feita nos</w:t>
      </w:r>
      <w:r w:rsidR="0035206F" w:rsidRPr="00B933BE">
        <w:rPr>
          <w:rFonts w:ascii="Calibri" w:hAnsi="Calibri" w:cs="Calibri"/>
          <w:b/>
          <w:sz w:val="22"/>
          <w:szCs w:val="22"/>
        </w:rPr>
        <w:t xml:space="preserve"> 3</w:t>
      </w:r>
      <w:r w:rsidRPr="00B933BE">
        <w:rPr>
          <w:rFonts w:ascii="Calibri" w:hAnsi="Calibri" w:cs="Calibri"/>
          <w:b/>
          <w:sz w:val="22"/>
          <w:szCs w:val="22"/>
        </w:rPr>
        <w:t xml:space="preserve">0 dias </w:t>
      </w:r>
      <w:r>
        <w:rPr>
          <w:rFonts w:ascii="Calibri" w:hAnsi="Calibri" w:cs="Calibri"/>
          <w:sz w:val="22"/>
          <w:szCs w:val="22"/>
        </w:rPr>
        <w:t>seguintes à data da assinatura do contrato</w:t>
      </w:r>
      <w:r w:rsidR="003626C8" w:rsidRPr="00953AF5">
        <w:rPr>
          <w:rFonts w:ascii="Calibri" w:hAnsi="Calibri" w:cs="Calibri"/>
          <w:sz w:val="22"/>
          <w:szCs w:val="22"/>
        </w:rPr>
        <w:t>,</w:t>
      </w:r>
      <w:r w:rsidR="003626C8">
        <w:rPr>
          <w:rFonts w:ascii="Calibri" w:hAnsi="Calibri" w:cs="Calibri"/>
          <w:sz w:val="22"/>
          <w:szCs w:val="22"/>
        </w:rPr>
        <w:t xml:space="preserve"> sem prejuízo das obrigações acessórias que devam perdurar para além da cessação do contrato. </w:t>
      </w:r>
    </w:p>
    <w:p w14:paraId="7BE927B1" w14:textId="77777777" w:rsidR="00077427" w:rsidRDefault="00077427">
      <w:pPr>
        <w:pStyle w:val="PargrafodaLista"/>
        <w:tabs>
          <w:tab w:val="left" w:pos="284"/>
        </w:tabs>
        <w:spacing w:before="120" w:after="120" w:line="276" w:lineRule="auto"/>
        <w:ind w:left="0"/>
        <w:contextualSpacing w:val="0"/>
        <w:jc w:val="both"/>
        <w:rPr>
          <w:rFonts w:ascii="Calibri" w:hAnsi="Calibri" w:cs="Calibri"/>
          <w:sz w:val="22"/>
          <w:szCs w:val="22"/>
        </w:rPr>
      </w:pPr>
    </w:p>
    <w:p w14:paraId="3AA49CE7"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20" w:name="_Toc466983943"/>
      <w:bookmarkStart w:id="21" w:name="_Toc518653294"/>
      <w:bookmarkStart w:id="22" w:name="_Toc517963790"/>
      <w:bookmarkStart w:id="23" w:name="_Toc119505736"/>
      <w:bookmarkEnd w:id="20"/>
      <w:bookmarkEnd w:id="21"/>
      <w:bookmarkEnd w:id="22"/>
      <w:r>
        <w:rPr>
          <w:rFonts w:cs="Calibri"/>
          <w:sz w:val="22"/>
          <w:szCs w:val="22"/>
        </w:rPr>
        <w:t>CONTRATO</w:t>
      </w:r>
      <w:bookmarkEnd w:id="23"/>
    </w:p>
    <w:p w14:paraId="58240E2D" w14:textId="77777777" w:rsidR="00077427" w:rsidRDefault="003626C8">
      <w:pPr>
        <w:pStyle w:val="PargrafodaLista"/>
        <w:numPr>
          <w:ilvl w:val="0"/>
          <w:numId w:val="30"/>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contrato a celebrar integra os seguintes elementos:</w:t>
      </w:r>
    </w:p>
    <w:p w14:paraId="7A40C064" w14:textId="77777777" w:rsidR="00077427" w:rsidRDefault="003626C8">
      <w:pPr>
        <w:pStyle w:val="PargrafodaLista"/>
        <w:numPr>
          <w:ilvl w:val="1"/>
          <w:numId w:val="3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Os suprimentos dos erros e das omissões do Caderno de Encargos, identificados pela entidade convidada, desde que esses erros e omissões tenham sido expressamente aceites pelo órgão competente para a decisão de contratar;</w:t>
      </w:r>
    </w:p>
    <w:p w14:paraId="2121B9AF" w14:textId="77777777" w:rsidR="00077427" w:rsidRDefault="003626C8">
      <w:pPr>
        <w:pStyle w:val="PargrafodaLista"/>
        <w:numPr>
          <w:ilvl w:val="1"/>
          <w:numId w:val="3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Os esclarecimentos e as retificações relativos ao Caderno de Encargos;</w:t>
      </w:r>
    </w:p>
    <w:p w14:paraId="25DD4412" w14:textId="77777777" w:rsidR="00077427" w:rsidRDefault="003626C8">
      <w:pPr>
        <w:pStyle w:val="PargrafodaLista"/>
        <w:numPr>
          <w:ilvl w:val="1"/>
          <w:numId w:val="3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O Caderno de Encargos;</w:t>
      </w:r>
    </w:p>
    <w:p w14:paraId="348923AE" w14:textId="77777777" w:rsidR="00077427" w:rsidRDefault="003626C8">
      <w:pPr>
        <w:pStyle w:val="PargrafodaLista"/>
        <w:numPr>
          <w:ilvl w:val="1"/>
          <w:numId w:val="3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A proposta adjudicada;</w:t>
      </w:r>
    </w:p>
    <w:p w14:paraId="0C2AAC72" w14:textId="77777777" w:rsidR="00077427" w:rsidRDefault="003626C8">
      <w:pPr>
        <w:pStyle w:val="PargrafodaLista"/>
        <w:numPr>
          <w:ilvl w:val="1"/>
          <w:numId w:val="3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Os esclarecimentos sobre a proposta adjudicada prestados pelo cocontratante.</w:t>
      </w:r>
    </w:p>
    <w:p w14:paraId="5C2649E9" w14:textId="77777777" w:rsidR="00077427" w:rsidRDefault="003626C8">
      <w:pPr>
        <w:pStyle w:val="PargrafodaLista"/>
        <w:numPr>
          <w:ilvl w:val="0"/>
          <w:numId w:val="3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Em caso de divergência entre os documentos referidos no número anterior, a respetiva prevalência é determinada pela ordem pela qual aí são indicados.</w:t>
      </w:r>
    </w:p>
    <w:p w14:paraId="43EE47D6" w14:textId="77777777" w:rsidR="00077427" w:rsidRDefault="003626C8">
      <w:pPr>
        <w:pStyle w:val="PargrafodaLista"/>
        <w:numPr>
          <w:ilvl w:val="0"/>
          <w:numId w:val="3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Em caso de divergência entre os documentos referidos no n.º 2 e o clausulado do contrato e seus anexos, prevalecem os primeiros, salvo quanto aos ajustamentos propostos de acordo com o disposto no artigo 99.º do Código dos Contratos Públicos e aceites pelo adjudicatário, face ao disposto no artigo 101.º do mesmo diploma legal.</w:t>
      </w:r>
    </w:p>
    <w:p w14:paraId="2746AE91" w14:textId="77777777" w:rsidR="00077427" w:rsidRDefault="00077427">
      <w:pPr>
        <w:tabs>
          <w:tab w:val="left" w:pos="284"/>
        </w:tabs>
        <w:spacing w:before="120" w:after="120" w:line="276" w:lineRule="auto"/>
        <w:jc w:val="both"/>
        <w:rPr>
          <w:rFonts w:ascii="Calibri" w:hAnsi="Calibri" w:cs="Calibri"/>
          <w:sz w:val="22"/>
          <w:szCs w:val="22"/>
        </w:rPr>
      </w:pPr>
    </w:p>
    <w:p w14:paraId="5DA3B1A3"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24" w:name="_Toc517963613"/>
      <w:bookmarkStart w:id="25" w:name="_Toc517963659"/>
      <w:bookmarkStart w:id="26" w:name="_Toc517963746"/>
      <w:bookmarkStart w:id="27" w:name="_Toc517963791"/>
      <w:bookmarkStart w:id="28" w:name="_Toc466983944"/>
      <w:bookmarkStart w:id="29" w:name="_Toc518653295"/>
      <w:bookmarkStart w:id="30" w:name="_Toc517963792"/>
      <w:bookmarkStart w:id="31" w:name="_Toc423595243"/>
      <w:bookmarkStart w:id="32" w:name="_Toc423102482"/>
      <w:bookmarkStart w:id="33" w:name="_Toc119505737"/>
      <w:bookmarkEnd w:id="24"/>
      <w:bookmarkEnd w:id="25"/>
      <w:bookmarkEnd w:id="26"/>
      <w:bookmarkEnd w:id="27"/>
      <w:bookmarkEnd w:id="28"/>
      <w:bookmarkEnd w:id="29"/>
      <w:bookmarkEnd w:id="30"/>
      <w:bookmarkEnd w:id="31"/>
      <w:bookmarkEnd w:id="32"/>
      <w:r>
        <w:rPr>
          <w:rFonts w:cs="Calibri"/>
          <w:sz w:val="22"/>
          <w:szCs w:val="22"/>
        </w:rPr>
        <w:t>OBRIGAÇÕES PRINCIPAIS DO COCONTRATANTE</w:t>
      </w:r>
      <w:bookmarkEnd w:id="33"/>
      <w:r>
        <w:rPr>
          <w:rFonts w:cs="Calibri"/>
          <w:sz w:val="22"/>
          <w:szCs w:val="22"/>
        </w:rPr>
        <w:t xml:space="preserve"> </w:t>
      </w:r>
    </w:p>
    <w:p w14:paraId="6BE2A68F" w14:textId="77777777" w:rsidR="00077427" w:rsidRDefault="003626C8">
      <w:pPr>
        <w:pStyle w:val="PargrafodaLista"/>
        <w:numPr>
          <w:ilvl w:val="0"/>
          <w:numId w:val="28"/>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Sem prejuízo de outras obrigações previstas na legislação aplicável, no presente Caderno de Encargos ou nas cláusulas contratuais, decorrem para o cocontratante as seguintes obrigações principais:</w:t>
      </w:r>
    </w:p>
    <w:p w14:paraId="711CAED0"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 xml:space="preserve">Prestar os serviços conforme as condições definidas no presente Caderno de Encargos e respetivos anexos, e demais documentos contratuais; </w:t>
      </w:r>
    </w:p>
    <w:p w14:paraId="746B4CEF"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Identificar as questões técnicas que carecem de ser definidas em conjunto com o contraente público;</w:t>
      </w:r>
    </w:p>
    <w:p w14:paraId="537351E7"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Participar nas reuniões de trabalho com o contraente público, sempre que seja convocado para o efeito;</w:t>
      </w:r>
    </w:p>
    <w:p w14:paraId="0A19E61C"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 xml:space="preserve">Garantir a entrega dos </w:t>
      </w:r>
      <w:r w:rsidRPr="00E146B1">
        <w:rPr>
          <w:rFonts w:ascii="Calibri" w:hAnsi="Calibri" w:cs="Calibri"/>
          <w:sz w:val="22"/>
          <w:szCs w:val="22"/>
        </w:rPr>
        <w:t>produtos</w:t>
      </w:r>
      <w:r w:rsidR="00F452A2" w:rsidRPr="00E146B1">
        <w:rPr>
          <w:rFonts w:ascii="Calibri" w:hAnsi="Calibri" w:cs="Calibri"/>
          <w:sz w:val="22"/>
          <w:szCs w:val="22"/>
        </w:rPr>
        <w:t xml:space="preserve"> e serviços</w:t>
      </w:r>
      <w:r>
        <w:rPr>
          <w:rFonts w:ascii="Calibri" w:hAnsi="Calibri" w:cs="Calibri"/>
          <w:sz w:val="22"/>
          <w:szCs w:val="22"/>
        </w:rPr>
        <w:t xml:space="preserve"> nos prazos previstos;</w:t>
      </w:r>
    </w:p>
    <w:p w14:paraId="1E9D75D3"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Propor atempadamente medidas de resolução de eventuais erros detetados;</w:t>
      </w:r>
    </w:p>
    <w:p w14:paraId="19BDD53B"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lastRenderedPageBreak/>
        <w:t xml:space="preserve">Cumprir, a todo o momento, as obrigações legais relativas aos serviços prestados, assegurando a execução dos mesmos de acordo com as melhores regras técnicas e da arte conhecidas e praticadas; </w:t>
      </w:r>
    </w:p>
    <w:p w14:paraId="22A9E70B"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Analisar e levar em consideração todas as situações e circunstâncias relevantes para a execução do contrato, incluindo, entre outras e a título meramente exemplificativo, a informação prévia necessária, as circunstâncias de modo, tempo e lugar e os meios de modo a salvaguardar que os serviços serão prestados nos termos contratados, sem hiatos, falhas ou interrupções que pudessem ter sido previstas, propondo a correção de erros e desvios;</w:t>
      </w:r>
    </w:p>
    <w:p w14:paraId="6B1143B8"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 xml:space="preserve">Assumir todos os riscos inerentes à prestação dos serviços, bem como aqueles que, em concreto, apenas sejam ou possam ser do conhecimento do cocontratante ou por este gerido em primeira linha; </w:t>
      </w:r>
    </w:p>
    <w:p w14:paraId="105FE8ED"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Cumprir as políticas, práticas e procedimentos de segurança de informação do contraente público;</w:t>
      </w:r>
    </w:p>
    <w:p w14:paraId="4A7781F9"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Garantir, a todo o momento, a correta, completa e adequada articulação e compatibilização entre os serviços prestados e a finalidade a que os mesmos se dirigem com outros serviços ou outras finalidades que com eles estejam ou possam estar em relação, de modo a não afetar negativamente quaisquer outros serviços ou produtos do contraente público;</w:t>
      </w:r>
    </w:p>
    <w:p w14:paraId="65C1F7EF" w14:textId="77777777" w:rsidR="00077427" w:rsidRDefault="003626C8">
      <w:pPr>
        <w:pStyle w:val="PargrafodaLista"/>
        <w:numPr>
          <w:ilvl w:val="1"/>
          <w:numId w:val="11"/>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Suportar quaisquer encargos decorrentes da utilização, no âmbito do contrato celebrado, de direitos de propriedade intelectual ou industrial;</w:t>
      </w:r>
    </w:p>
    <w:p w14:paraId="5D517ACB" w14:textId="77777777" w:rsidR="00077427" w:rsidRDefault="003626C8">
      <w:pPr>
        <w:pStyle w:val="PargrafodaLista"/>
        <w:numPr>
          <w:ilvl w:val="0"/>
          <w:numId w:val="1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cocontratante fica ainda obrigado a proceder às alterações e correções necessárias dos produtos apresentados, resultantes de orientações ou análises do contraente público.</w:t>
      </w:r>
    </w:p>
    <w:p w14:paraId="19E097F6" w14:textId="77777777" w:rsidR="00077427" w:rsidRDefault="003626C8">
      <w:pPr>
        <w:pStyle w:val="PargrafodaLista"/>
        <w:numPr>
          <w:ilvl w:val="0"/>
          <w:numId w:val="1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cocontratante fica ainda obrigado, designadamente, a recorrer a todos os meios humanos, materiais e informáticos que sejam necessários e adequados à prestação do serviço, bem como ao estabelecimento do sistema de organização necessário à perfeita e completa execução das tarefas a seu cargo.</w:t>
      </w:r>
    </w:p>
    <w:p w14:paraId="58328684" w14:textId="77777777" w:rsidR="00077427" w:rsidRDefault="003626C8">
      <w:pPr>
        <w:pStyle w:val="PargrafodaLista"/>
        <w:numPr>
          <w:ilvl w:val="0"/>
          <w:numId w:val="1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Todos os relatórios, comunicações, proposta de regulamento, peças gráficas e demais documentos elaborados pelo cocontratante, devem ser integralmente redigidos em português, entregues em suporte papel e digital, e, neste último caso, em formato editável, respeitando as especificações técnicas do Caderno de Encargos e seus anexos.</w:t>
      </w:r>
    </w:p>
    <w:p w14:paraId="255F611A" w14:textId="77777777" w:rsidR="00077427" w:rsidRDefault="000562F6" w:rsidP="001C4ACF">
      <w:pPr>
        <w:pStyle w:val="PargrafodaLista"/>
        <w:numPr>
          <w:ilvl w:val="0"/>
          <w:numId w:val="11"/>
        </w:numPr>
        <w:tabs>
          <w:tab w:val="left" w:pos="284"/>
        </w:tabs>
        <w:spacing w:before="120" w:after="120" w:line="276" w:lineRule="auto"/>
        <w:contextualSpacing w:val="0"/>
        <w:jc w:val="both"/>
        <w:rPr>
          <w:rFonts w:ascii="Calibri" w:hAnsi="Calibri" w:cs="Calibri"/>
          <w:sz w:val="22"/>
          <w:szCs w:val="22"/>
        </w:rPr>
      </w:pPr>
      <w:r w:rsidRPr="00E146B1">
        <w:rPr>
          <w:rFonts w:ascii="Calibri" w:hAnsi="Calibri" w:cs="Calibri"/>
          <w:sz w:val="22"/>
          <w:szCs w:val="22"/>
        </w:rPr>
        <w:t>Todas as propostas incluídas no presente procedimento, incluindo as soluções técnicas, gráficas e museográficas, devem ser apresentadas de forma descritiva e gráfica, quando possível em 3D, de forma a tornar claro e evidente o resultado final de cada componente do procedimento</w:t>
      </w:r>
      <w:r w:rsidR="003626C8" w:rsidRPr="00E146B1">
        <w:rPr>
          <w:rFonts w:ascii="Calibri" w:hAnsi="Calibri" w:cs="Calibri"/>
          <w:sz w:val="22"/>
          <w:szCs w:val="22"/>
        </w:rPr>
        <w:t>.</w:t>
      </w:r>
      <w:r w:rsidR="007F7E88" w:rsidRPr="00D47D81">
        <w:rPr>
          <w:rFonts w:ascii="Calibri" w:hAnsi="Calibri" w:cs="Calibri"/>
          <w:sz w:val="22"/>
          <w:szCs w:val="22"/>
        </w:rPr>
        <w:t xml:space="preserve"> </w:t>
      </w:r>
      <w:bookmarkStart w:id="34" w:name="_Toc466983946"/>
      <w:bookmarkStart w:id="35" w:name="_Toc517963794"/>
      <w:bookmarkStart w:id="36" w:name="_Ref525754024"/>
      <w:bookmarkStart w:id="37" w:name="_Ref525757930"/>
      <w:bookmarkStart w:id="38" w:name="_Toc42856154"/>
      <w:bookmarkStart w:id="39" w:name="_Toc518653297"/>
      <w:bookmarkEnd w:id="34"/>
      <w:bookmarkEnd w:id="35"/>
      <w:bookmarkEnd w:id="36"/>
      <w:bookmarkEnd w:id="37"/>
      <w:bookmarkEnd w:id="38"/>
      <w:bookmarkEnd w:id="39"/>
    </w:p>
    <w:p w14:paraId="571CF28B" w14:textId="77777777" w:rsidR="00077427" w:rsidRDefault="00077427">
      <w:pPr>
        <w:spacing w:before="120" w:after="120" w:line="276" w:lineRule="auto"/>
        <w:jc w:val="both"/>
        <w:rPr>
          <w:rFonts w:ascii="Calibri" w:hAnsi="Calibri" w:cs="Calibri"/>
          <w:sz w:val="22"/>
        </w:rPr>
      </w:pPr>
    </w:p>
    <w:p w14:paraId="0C919F02" w14:textId="77777777" w:rsidR="00077427" w:rsidRDefault="003626C8">
      <w:pPr>
        <w:pStyle w:val="Ttulo31"/>
        <w:numPr>
          <w:ilvl w:val="0"/>
          <w:numId w:val="2"/>
        </w:numPr>
        <w:spacing w:before="120" w:line="276" w:lineRule="auto"/>
        <w:ind w:left="2629" w:hanging="360"/>
        <w:jc w:val="left"/>
        <w:rPr>
          <w:rFonts w:cs="Calibri"/>
          <w:sz w:val="22"/>
        </w:rPr>
      </w:pPr>
      <w:bookmarkStart w:id="40" w:name="_Toc466983948"/>
      <w:bookmarkStart w:id="41" w:name="_Toc518653298"/>
      <w:bookmarkStart w:id="42" w:name="_Toc517963795"/>
      <w:bookmarkStart w:id="43" w:name="_Toc423595247"/>
      <w:bookmarkStart w:id="44" w:name="_Toc423102486"/>
      <w:bookmarkStart w:id="45" w:name="_Ref388280418"/>
      <w:bookmarkStart w:id="46" w:name="_Ref388028928"/>
      <w:bookmarkStart w:id="47" w:name="_Toc119505738"/>
      <w:bookmarkEnd w:id="40"/>
      <w:bookmarkEnd w:id="41"/>
      <w:bookmarkEnd w:id="42"/>
      <w:bookmarkEnd w:id="43"/>
      <w:bookmarkEnd w:id="44"/>
      <w:bookmarkEnd w:id="45"/>
      <w:bookmarkEnd w:id="46"/>
      <w:r>
        <w:rPr>
          <w:rFonts w:cs="Calibri"/>
          <w:sz w:val="22"/>
        </w:rPr>
        <w:t xml:space="preserve">RECEÇÃO DOS </w:t>
      </w:r>
      <w:r w:rsidR="000A7EC2">
        <w:rPr>
          <w:rFonts w:cs="Calibri"/>
          <w:sz w:val="22"/>
        </w:rPr>
        <w:t>EQUIPAMENTO</w:t>
      </w:r>
      <w:bookmarkEnd w:id="47"/>
    </w:p>
    <w:p w14:paraId="498DC167" w14:textId="77777777" w:rsidR="00077427" w:rsidRPr="00CF20BC" w:rsidRDefault="003626C8">
      <w:pPr>
        <w:pStyle w:val="PargrafodaLista"/>
        <w:numPr>
          <w:ilvl w:val="0"/>
          <w:numId w:val="27"/>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Os </w:t>
      </w:r>
      <w:r w:rsidRPr="00CF20BC">
        <w:rPr>
          <w:rFonts w:ascii="Calibri" w:hAnsi="Calibri" w:cs="Calibri"/>
          <w:sz w:val="22"/>
          <w:szCs w:val="22"/>
        </w:rPr>
        <w:t>produtos prod</w:t>
      </w:r>
      <w:r w:rsidR="00CF20BC">
        <w:rPr>
          <w:rFonts w:ascii="Calibri" w:hAnsi="Calibri" w:cs="Calibri"/>
          <w:sz w:val="22"/>
          <w:szCs w:val="22"/>
        </w:rPr>
        <w:t xml:space="preserve">uzidos deverão ser entregues nas instalações </w:t>
      </w:r>
      <w:r w:rsidR="007F035B" w:rsidRPr="00B70F73">
        <w:rPr>
          <w:rFonts w:ascii="Calibri" w:hAnsi="Calibri" w:cs="Calibri"/>
          <w:sz w:val="22"/>
          <w:szCs w:val="22"/>
        </w:rPr>
        <w:t>do</w:t>
      </w:r>
      <w:r w:rsidR="009D1BD9" w:rsidRPr="007F035B">
        <w:rPr>
          <w:rFonts w:ascii="Calibri" w:hAnsi="Calibri" w:cs="Calibri"/>
          <w:sz w:val="22"/>
          <w:szCs w:val="22"/>
        </w:rPr>
        <w:t xml:space="preserve"> PNSC, sitas na Avenida Barão Almeida Santos, 10, em Sintra</w:t>
      </w:r>
      <w:r w:rsidR="009D1BD9">
        <w:rPr>
          <w:rFonts w:ascii="Calibri" w:hAnsi="Calibri" w:cs="Calibri"/>
          <w:sz w:val="22"/>
          <w:szCs w:val="22"/>
        </w:rPr>
        <w:t>.</w:t>
      </w:r>
    </w:p>
    <w:p w14:paraId="5E4176AA" w14:textId="77777777" w:rsidR="00077427" w:rsidRDefault="003626C8">
      <w:pPr>
        <w:pStyle w:val="PargrafodaLista"/>
        <w:numPr>
          <w:ilvl w:val="0"/>
          <w:numId w:val="27"/>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contraente público procede à respetiva análise no prazo máximo de vinte dias úteis a contar da entrega dos produtos referentes a cada fase de execução do contrato, com vista a verificar se os mesmos reúnem as características, especificações e requisitos técnicos definidos nas cláusulas jurídicas e técnicas do presente Caderno de Encargos.</w:t>
      </w:r>
    </w:p>
    <w:p w14:paraId="10724754" w14:textId="77777777" w:rsidR="00077427" w:rsidRDefault="003626C8">
      <w:pPr>
        <w:pStyle w:val="PargrafodaLista"/>
        <w:numPr>
          <w:ilvl w:val="0"/>
          <w:numId w:val="27"/>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lastRenderedPageBreak/>
        <w:t>Na análise a que se refere o número anterior, o cocontratante deve prestar ao contraente público toda a cooperação e esclarecimentos necessários.</w:t>
      </w:r>
    </w:p>
    <w:p w14:paraId="0B2726C1" w14:textId="77777777" w:rsidR="00077427" w:rsidRDefault="003626C8">
      <w:pPr>
        <w:pStyle w:val="PargrafodaLista"/>
        <w:numPr>
          <w:ilvl w:val="0"/>
          <w:numId w:val="27"/>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No caso da análise do contraente público, a que se refere o n.º 2, não comprovar a conformidade dos elementos entregues com as exigências legais ou contratuais, o contraente público deve disso informar, via correio eletrónico, o cocontratante e indicar o prazo para correções ou alterações, o qual não poderá ultrapassar quinze dias úteis, sem quaisquer custos ou encargos para o contraente público.</w:t>
      </w:r>
    </w:p>
    <w:p w14:paraId="7806674B" w14:textId="77777777" w:rsidR="00077427" w:rsidRDefault="003626C8">
      <w:pPr>
        <w:pStyle w:val="PargrafodaLista"/>
        <w:numPr>
          <w:ilvl w:val="0"/>
          <w:numId w:val="27"/>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No caso da análise do contraente público, a que se refere o n.º 2, comprovar a conformidade dos elementos entregues com as exigências legais e contratuais, o contraente público deve disso informar o cocontratante, via correio eletrónico.</w:t>
      </w:r>
    </w:p>
    <w:p w14:paraId="28B59664" w14:textId="77777777" w:rsidR="00077427" w:rsidRDefault="00077427">
      <w:pPr>
        <w:tabs>
          <w:tab w:val="left" w:pos="284"/>
        </w:tabs>
        <w:spacing w:before="120" w:after="120" w:line="276" w:lineRule="auto"/>
        <w:rPr>
          <w:rFonts w:ascii="Calibri" w:hAnsi="Calibri" w:cs="Calibri"/>
          <w:sz w:val="22"/>
          <w:szCs w:val="22"/>
        </w:rPr>
      </w:pPr>
    </w:p>
    <w:p w14:paraId="595754C4"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48" w:name="_Toc466983949"/>
      <w:bookmarkStart w:id="49" w:name="_Toc423595248"/>
      <w:bookmarkStart w:id="50" w:name="_Toc423102487"/>
      <w:bookmarkStart w:id="51" w:name="_Toc518653299"/>
      <w:bookmarkStart w:id="52" w:name="_Toc517963796"/>
      <w:bookmarkStart w:id="53" w:name="_Toc119505739"/>
      <w:bookmarkEnd w:id="48"/>
      <w:bookmarkEnd w:id="49"/>
      <w:bookmarkEnd w:id="50"/>
      <w:bookmarkEnd w:id="51"/>
      <w:bookmarkEnd w:id="52"/>
      <w:r>
        <w:rPr>
          <w:rFonts w:cs="Calibri"/>
          <w:sz w:val="22"/>
          <w:szCs w:val="22"/>
        </w:rPr>
        <w:t>ACOMPANHAMENTO DA EXECUÇÃO DO CONTRATO</w:t>
      </w:r>
      <w:bookmarkEnd w:id="53"/>
    </w:p>
    <w:p w14:paraId="065BC643" w14:textId="77777777" w:rsidR="00077427" w:rsidRDefault="003626C8">
      <w:pPr>
        <w:pStyle w:val="PargrafodaLista"/>
        <w:numPr>
          <w:ilvl w:val="0"/>
          <w:numId w:val="16"/>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O representante do cocontratante será por este designado e exercerá a funções de Gestor do </w:t>
      </w:r>
      <w:r w:rsidR="000A7EC2">
        <w:rPr>
          <w:rFonts w:ascii="Calibri" w:hAnsi="Calibri" w:cs="Calibri"/>
          <w:sz w:val="22"/>
          <w:szCs w:val="22"/>
        </w:rPr>
        <w:t>Contrato</w:t>
      </w:r>
      <w:r>
        <w:rPr>
          <w:rFonts w:ascii="Calibri" w:hAnsi="Calibri" w:cs="Calibri"/>
          <w:sz w:val="22"/>
          <w:szCs w:val="22"/>
        </w:rPr>
        <w:t>, sendo o interlocutor junto do contraente público.</w:t>
      </w:r>
    </w:p>
    <w:p w14:paraId="09D1B0C4" w14:textId="77777777" w:rsidR="00077427" w:rsidRDefault="003626C8">
      <w:pPr>
        <w:pStyle w:val="PargrafodaLista"/>
        <w:numPr>
          <w:ilvl w:val="0"/>
          <w:numId w:val="16"/>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O Gestor do </w:t>
      </w:r>
      <w:r w:rsidR="000A7EC2">
        <w:rPr>
          <w:rFonts w:ascii="Calibri" w:hAnsi="Calibri" w:cs="Calibri"/>
          <w:sz w:val="22"/>
          <w:szCs w:val="22"/>
        </w:rPr>
        <w:t xml:space="preserve">Contrato </w:t>
      </w:r>
      <w:r>
        <w:rPr>
          <w:rFonts w:ascii="Calibri" w:hAnsi="Calibri" w:cs="Calibri"/>
          <w:sz w:val="22"/>
          <w:szCs w:val="22"/>
        </w:rPr>
        <w:t>deverá, em estreita articulação com o contraente público, assegurar o cumprimento das obrigações constantes do presente Caderno de Encargos e respetivos anexos, e demais documentos contratuais.</w:t>
      </w:r>
    </w:p>
    <w:p w14:paraId="4C76FA10" w14:textId="77777777" w:rsidR="00077427" w:rsidRDefault="003626C8">
      <w:pPr>
        <w:pStyle w:val="PargrafodaLista"/>
        <w:numPr>
          <w:ilvl w:val="0"/>
          <w:numId w:val="16"/>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Ao longo do processo de elaboração dos planos de gestão serão realizadas reuniões de acompanhamento, convocadas pelo contraente público, destinadas a aferir com o cocontratante o trabalho desenvolvido em cada uma das fases e etapas do trabalho.</w:t>
      </w:r>
    </w:p>
    <w:p w14:paraId="0B640DC2" w14:textId="77777777" w:rsidR="00077427" w:rsidRDefault="003626C8">
      <w:pPr>
        <w:pStyle w:val="PargrafodaLista"/>
        <w:numPr>
          <w:ilvl w:val="0"/>
          <w:numId w:val="16"/>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Quaisquer comunicações ou notificações entre as partes do contrato são efetuadas primordialmente através do seguinte endereço de correio eletrónico: </w:t>
      </w:r>
      <w:r w:rsidR="00485D9E">
        <w:rPr>
          <w:rStyle w:val="Hiperligao"/>
          <w:rFonts w:ascii="Calibri" w:hAnsi="Calibri"/>
          <w:sz w:val="22"/>
          <w:szCs w:val="22"/>
        </w:rPr>
        <w:t>pnsc</w:t>
      </w:r>
      <w:hyperlink r:id="rId12" w:history="1">
        <w:r>
          <w:rPr>
            <w:rStyle w:val="Hiperligao"/>
            <w:rFonts w:ascii="Calibri" w:hAnsi="Calibri" w:cs="Calibri"/>
            <w:sz w:val="22"/>
            <w:szCs w:val="22"/>
          </w:rPr>
          <w:t>@icnf.pt</w:t>
        </w:r>
      </w:hyperlink>
      <w:r>
        <w:rPr>
          <w:rFonts w:ascii="Calibri" w:hAnsi="Calibri" w:cs="Calibri"/>
          <w:sz w:val="22"/>
          <w:szCs w:val="22"/>
        </w:rPr>
        <w:t>, com aviso de entrega.</w:t>
      </w:r>
    </w:p>
    <w:p w14:paraId="18708C11" w14:textId="77777777" w:rsidR="00077427" w:rsidRDefault="00077427">
      <w:pPr>
        <w:pStyle w:val="PargrafodaLista"/>
        <w:tabs>
          <w:tab w:val="left" w:pos="284"/>
        </w:tabs>
        <w:spacing w:before="120" w:after="120" w:line="276" w:lineRule="auto"/>
        <w:ind w:left="0"/>
        <w:contextualSpacing w:val="0"/>
        <w:jc w:val="both"/>
        <w:outlineLvl w:val="0"/>
        <w:rPr>
          <w:rFonts w:ascii="Calibri" w:hAnsi="Calibri" w:cs="Calibri"/>
          <w:sz w:val="22"/>
          <w:szCs w:val="22"/>
        </w:rPr>
      </w:pPr>
    </w:p>
    <w:p w14:paraId="30BA31AF"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54" w:name="_Toc119505740"/>
      <w:r>
        <w:rPr>
          <w:rFonts w:cs="Calibri"/>
          <w:sz w:val="22"/>
          <w:szCs w:val="22"/>
        </w:rPr>
        <w:t>GESTOR DO CONTRATO</w:t>
      </w:r>
      <w:bookmarkEnd w:id="54"/>
    </w:p>
    <w:p w14:paraId="7210C151" w14:textId="18BED2AE" w:rsidR="00077427" w:rsidRDefault="003626C8">
      <w:pPr>
        <w:tabs>
          <w:tab w:val="left" w:pos="284"/>
        </w:tabs>
        <w:spacing w:before="120" w:after="120" w:line="276" w:lineRule="auto"/>
        <w:jc w:val="both"/>
        <w:rPr>
          <w:rFonts w:ascii="Calibri" w:hAnsi="Calibri" w:cs="Calibri"/>
          <w:sz w:val="22"/>
          <w:szCs w:val="22"/>
        </w:rPr>
      </w:pPr>
      <w:r>
        <w:rPr>
          <w:rFonts w:ascii="Calibri" w:hAnsi="Calibri" w:cs="Calibri"/>
          <w:sz w:val="22"/>
          <w:szCs w:val="22"/>
        </w:rPr>
        <w:t>A entidade adjudicante designará o gestor do contrato, com a função de acompanhar permanentemente a respetiva execução, exercendo as competências previstas no artigo 290.º-A do Código dos Contratos Públicos</w:t>
      </w:r>
      <w:r w:rsidR="00B70F73">
        <w:rPr>
          <w:rFonts w:ascii="Calibri" w:hAnsi="Calibri" w:cs="Calibri"/>
          <w:sz w:val="22"/>
          <w:szCs w:val="22"/>
        </w:rPr>
        <w:t xml:space="preserve"> (CCP), na redação em vigor</w:t>
      </w:r>
      <w:r>
        <w:rPr>
          <w:rFonts w:ascii="Calibri" w:hAnsi="Calibri" w:cs="Calibri"/>
          <w:sz w:val="22"/>
          <w:szCs w:val="22"/>
        </w:rPr>
        <w:t>.</w:t>
      </w:r>
    </w:p>
    <w:p w14:paraId="07D529DB" w14:textId="77777777" w:rsidR="00D47D81" w:rsidRDefault="00D47D81">
      <w:pPr>
        <w:tabs>
          <w:tab w:val="left" w:pos="284"/>
        </w:tabs>
        <w:spacing w:before="120" w:after="120" w:line="276" w:lineRule="auto"/>
        <w:jc w:val="both"/>
        <w:rPr>
          <w:rFonts w:ascii="Calibri" w:hAnsi="Calibri" w:cs="Calibri"/>
          <w:sz w:val="22"/>
          <w:szCs w:val="22"/>
        </w:rPr>
      </w:pPr>
    </w:p>
    <w:p w14:paraId="17B3598E"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55" w:name="_Toc466983950"/>
      <w:bookmarkStart w:id="56" w:name="_Toc423595250"/>
      <w:bookmarkStart w:id="57" w:name="_Toc423102489"/>
      <w:bookmarkStart w:id="58" w:name="_Toc518653300"/>
      <w:bookmarkStart w:id="59" w:name="_Toc517963797"/>
      <w:bookmarkStart w:id="60" w:name="_Toc119505741"/>
      <w:bookmarkEnd w:id="55"/>
      <w:bookmarkEnd w:id="56"/>
      <w:bookmarkEnd w:id="57"/>
      <w:bookmarkEnd w:id="58"/>
      <w:bookmarkEnd w:id="59"/>
      <w:r>
        <w:rPr>
          <w:rFonts w:cs="Calibri"/>
          <w:sz w:val="22"/>
          <w:szCs w:val="22"/>
        </w:rPr>
        <w:t>DEVER DE SIGILO</w:t>
      </w:r>
      <w:bookmarkEnd w:id="60"/>
    </w:p>
    <w:p w14:paraId="567F4964" w14:textId="77777777" w:rsidR="00077427" w:rsidRDefault="003626C8">
      <w:pPr>
        <w:pStyle w:val="PargrafodaLista"/>
        <w:numPr>
          <w:ilvl w:val="0"/>
          <w:numId w:val="2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cocontratante deve guardar sigilo sobre toda a informação e documentação, técnica e não técnica, comercial ou outra, relativa ao contraente público e de que possa ter conhecimento ao abrigo ou em relação com a execução do contrato.</w:t>
      </w:r>
    </w:p>
    <w:p w14:paraId="6C2F72FE" w14:textId="77777777" w:rsidR="00077427" w:rsidRDefault="003626C8">
      <w:pPr>
        <w:pStyle w:val="PargrafodaLista"/>
        <w:numPr>
          <w:ilvl w:val="0"/>
          <w:numId w:val="2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Exclui-se do dever de sigilo a informação e a documentação que sejam comprovadamente do domínio público à data da sua obtenção pelo cocontratante público ou que este seja obrigado a revelar, por força da lei, de processo judicial ou a pedido de entidades administrativas competentes.</w:t>
      </w:r>
    </w:p>
    <w:p w14:paraId="735B692A" w14:textId="77777777" w:rsidR="00077427" w:rsidRDefault="003626C8">
      <w:pPr>
        <w:pStyle w:val="PargrafodaLista"/>
        <w:numPr>
          <w:ilvl w:val="0"/>
          <w:numId w:val="2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A informação e a documentação cobertas pelo dever de sigilo não podem ser transmitidas a terceiros, nem objeto de qualquer uso ou modo de aproveitamento que não o destinado direta e exclusivamente à execução do contrato.</w:t>
      </w:r>
    </w:p>
    <w:p w14:paraId="14DE69DF" w14:textId="77777777" w:rsidR="00077427" w:rsidRDefault="003626C8">
      <w:pPr>
        <w:pStyle w:val="PargrafodaLista"/>
        <w:numPr>
          <w:ilvl w:val="0"/>
          <w:numId w:val="21"/>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lastRenderedPageBreak/>
        <w:t>A obrigação de sigilo prevista no presente artigo é extensível aos agentes, funcionários, colaboradores do cocontratante ou terceiros que os mesmos envolvam, respondendo o cocontratante solidariamente perante o contraente público sobre o incumprimento da presente obrigação.</w:t>
      </w:r>
    </w:p>
    <w:p w14:paraId="33903BFF" w14:textId="77777777" w:rsidR="00077427" w:rsidRDefault="00077427">
      <w:pPr>
        <w:pStyle w:val="Ttulo31"/>
        <w:tabs>
          <w:tab w:val="left" w:pos="284"/>
        </w:tabs>
        <w:spacing w:before="120" w:line="276" w:lineRule="auto"/>
        <w:outlineLvl w:val="9"/>
        <w:rPr>
          <w:rFonts w:cs="Calibri"/>
          <w:sz w:val="22"/>
          <w:szCs w:val="22"/>
        </w:rPr>
      </w:pPr>
    </w:p>
    <w:p w14:paraId="3F5A7104"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61" w:name="_Toc466983951"/>
      <w:bookmarkStart w:id="62" w:name="_Toc518653301"/>
      <w:bookmarkStart w:id="63" w:name="_Toc517963798"/>
      <w:bookmarkStart w:id="64" w:name="_Toc119505742"/>
      <w:bookmarkEnd w:id="61"/>
      <w:bookmarkEnd w:id="62"/>
      <w:bookmarkEnd w:id="63"/>
      <w:r>
        <w:rPr>
          <w:rFonts w:cs="Calibri"/>
          <w:sz w:val="22"/>
          <w:szCs w:val="22"/>
        </w:rPr>
        <w:t>DIREITOS DE PROPRIEDADE</w:t>
      </w:r>
      <w:bookmarkEnd w:id="64"/>
    </w:p>
    <w:p w14:paraId="0BAE75F5" w14:textId="77777777" w:rsidR="00077427" w:rsidRDefault="003626C8">
      <w:pPr>
        <w:tabs>
          <w:tab w:val="left" w:pos="284"/>
        </w:tabs>
        <w:spacing w:before="120" w:after="120" w:line="276" w:lineRule="auto"/>
        <w:jc w:val="both"/>
        <w:rPr>
          <w:rFonts w:ascii="Calibri" w:hAnsi="Calibri" w:cs="Calibri"/>
          <w:sz w:val="22"/>
          <w:szCs w:val="22"/>
        </w:rPr>
      </w:pPr>
      <w:r>
        <w:rPr>
          <w:rFonts w:ascii="Calibri" w:hAnsi="Calibri" w:cs="Calibri"/>
          <w:sz w:val="22"/>
          <w:szCs w:val="22"/>
        </w:rPr>
        <w:t>Os dados recolhidos e produzidos</w:t>
      </w:r>
      <w:r w:rsidR="00796E3E">
        <w:rPr>
          <w:rFonts w:ascii="Calibri" w:hAnsi="Calibri" w:cs="Calibri"/>
          <w:sz w:val="22"/>
          <w:szCs w:val="22"/>
        </w:rPr>
        <w:t xml:space="preserve"> para </w:t>
      </w:r>
      <w:r>
        <w:rPr>
          <w:rFonts w:ascii="Calibri" w:hAnsi="Calibri" w:cs="Calibri"/>
          <w:sz w:val="22"/>
          <w:szCs w:val="22"/>
        </w:rPr>
        <w:t>a execução do contrato a celebrar no âmbito da presente adjudicação direta,</w:t>
      </w:r>
      <w:r w:rsidR="00796E3E">
        <w:rPr>
          <w:rFonts w:ascii="Calibri" w:hAnsi="Calibri" w:cs="Calibri"/>
          <w:sz w:val="22"/>
          <w:szCs w:val="22"/>
        </w:rPr>
        <w:t xml:space="preserve"> nomeadamente imagens, vídeos e textos,</w:t>
      </w:r>
      <w:r>
        <w:rPr>
          <w:rFonts w:ascii="Calibri" w:hAnsi="Calibri" w:cs="Calibri"/>
          <w:sz w:val="22"/>
          <w:szCs w:val="22"/>
        </w:rPr>
        <w:t xml:space="preserve"> são propriedade exclusiva do contraente público, incluindo os direitos de cópia e os direitos de autor.</w:t>
      </w:r>
    </w:p>
    <w:p w14:paraId="3EEFE0C4" w14:textId="77777777" w:rsidR="00077427" w:rsidRDefault="00077427">
      <w:pPr>
        <w:tabs>
          <w:tab w:val="left" w:pos="284"/>
        </w:tabs>
        <w:spacing w:before="120" w:after="120" w:line="276" w:lineRule="auto"/>
        <w:rPr>
          <w:rFonts w:ascii="Calibri" w:hAnsi="Calibri" w:cs="Calibri"/>
          <w:sz w:val="22"/>
          <w:szCs w:val="22"/>
        </w:rPr>
      </w:pPr>
    </w:p>
    <w:p w14:paraId="138E91DA" w14:textId="77777777" w:rsidR="00077427" w:rsidRDefault="003626C8">
      <w:pPr>
        <w:pStyle w:val="Ttulo31"/>
        <w:numPr>
          <w:ilvl w:val="0"/>
          <w:numId w:val="2"/>
        </w:numPr>
        <w:tabs>
          <w:tab w:val="left" w:pos="284"/>
        </w:tabs>
        <w:spacing w:before="120" w:line="276" w:lineRule="auto"/>
        <w:ind w:left="0"/>
        <w:rPr>
          <w:rFonts w:cs="Calibri"/>
          <w:sz w:val="22"/>
          <w:szCs w:val="22"/>
        </w:rPr>
      </w:pPr>
      <w:bookmarkStart w:id="65" w:name="_Toc466983952"/>
      <w:bookmarkStart w:id="66" w:name="_Toc423595251"/>
      <w:bookmarkStart w:id="67" w:name="_Toc518653302"/>
      <w:bookmarkStart w:id="68" w:name="_Toc517963799"/>
      <w:bookmarkStart w:id="69" w:name="_Toc119505743"/>
      <w:bookmarkEnd w:id="65"/>
      <w:bookmarkEnd w:id="66"/>
      <w:bookmarkEnd w:id="67"/>
      <w:bookmarkEnd w:id="68"/>
      <w:r>
        <w:rPr>
          <w:rFonts w:cs="Calibri"/>
          <w:sz w:val="22"/>
          <w:szCs w:val="22"/>
        </w:rPr>
        <w:t>PREÇO CONTRATUAL</w:t>
      </w:r>
      <w:bookmarkEnd w:id="69"/>
    </w:p>
    <w:p w14:paraId="5F7E1915" w14:textId="77777777" w:rsidR="00077427" w:rsidRDefault="003626C8">
      <w:pPr>
        <w:pStyle w:val="PargrafodaLista"/>
        <w:numPr>
          <w:ilvl w:val="0"/>
          <w:numId w:val="33"/>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Pela </w:t>
      </w:r>
      <w:r w:rsidR="00103BD1">
        <w:rPr>
          <w:rFonts w:ascii="Calibri" w:hAnsi="Calibri" w:cs="Calibri"/>
          <w:sz w:val="22"/>
          <w:szCs w:val="22"/>
        </w:rPr>
        <w:t>aquisição dos equipamentos</w:t>
      </w:r>
      <w:r>
        <w:rPr>
          <w:rFonts w:ascii="Calibri" w:hAnsi="Calibri" w:cs="Calibri"/>
          <w:sz w:val="22"/>
          <w:szCs w:val="22"/>
        </w:rPr>
        <w:t>, bem como pelo cumprimento das demais obrigações constantes do presente caderno de encargos, o contraente público deve pagar ao cocontratante o preço constante da proposta adjudicada</w:t>
      </w:r>
      <w:r w:rsidR="00E146B1">
        <w:rPr>
          <w:rFonts w:ascii="Calibri" w:hAnsi="Calibri" w:cs="Calibri"/>
          <w:sz w:val="22"/>
          <w:szCs w:val="22"/>
        </w:rPr>
        <w:t>.</w:t>
      </w:r>
    </w:p>
    <w:p w14:paraId="03952003" w14:textId="7286F14C" w:rsidR="00077427" w:rsidRDefault="003626C8" w:rsidP="000B1B17">
      <w:pPr>
        <w:pStyle w:val="PargrafodaLista"/>
        <w:numPr>
          <w:ilvl w:val="0"/>
          <w:numId w:val="33"/>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preço contratual não pode, em qualquer caso, ser sup</w:t>
      </w:r>
      <w:r w:rsidR="000562F6">
        <w:rPr>
          <w:rFonts w:ascii="Calibri" w:hAnsi="Calibri" w:cs="Calibri"/>
          <w:sz w:val="22"/>
          <w:szCs w:val="22"/>
        </w:rPr>
        <w:t xml:space="preserve">erior ao preço base fixado </w:t>
      </w:r>
      <w:r w:rsidR="007278FE">
        <w:rPr>
          <w:rFonts w:ascii="Calibri" w:hAnsi="Calibri" w:cs="Calibri"/>
          <w:sz w:val="22"/>
          <w:szCs w:val="22"/>
        </w:rPr>
        <w:t xml:space="preserve">de </w:t>
      </w:r>
      <w:r w:rsidR="00882CCE" w:rsidRPr="007F035B">
        <w:rPr>
          <w:rFonts w:ascii="Calibri" w:hAnsi="Calibri" w:cs="Calibri"/>
          <w:b/>
          <w:sz w:val="22"/>
          <w:szCs w:val="22"/>
        </w:rPr>
        <w:t>4</w:t>
      </w:r>
      <w:r w:rsidR="00103BD1" w:rsidRPr="007F035B">
        <w:rPr>
          <w:rFonts w:ascii="Calibri" w:hAnsi="Calibri" w:cs="Calibri"/>
          <w:b/>
          <w:sz w:val="22"/>
          <w:szCs w:val="22"/>
        </w:rPr>
        <w:t>.</w:t>
      </w:r>
      <w:r w:rsidR="00882CCE" w:rsidRPr="007F035B">
        <w:rPr>
          <w:rFonts w:ascii="Calibri" w:hAnsi="Calibri" w:cs="Calibri"/>
          <w:b/>
          <w:sz w:val="22"/>
          <w:szCs w:val="22"/>
        </w:rPr>
        <w:t>3</w:t>
      </w:r>
      <w:r w:rsidR="0026455D" w:rsidRPr="007F035B">
        <w:rPr>
          <w:rFonts w:ascii="Calibri" w:hAnsi="Calibri" w:cs="Calibri"/>
          <w:b/>
          <w:sz w:val="22"/>
          <w:szCs w:val="22"/>
        </w:rPr>
        <w:t>00,00€ (</w:t>
      </w:r>
      <w:r w:rsidR="00882CCE" w:rsidRPr="007F035B">
        <w:rPr>
          <w:rFonts w:ascii="Calibri" w:hAnsi="Calibri" w:cs="Calibri"/>
          <w:b/>
          <w:sz w:val="22"/>
          <w:szCs w:val="22"/>
        </w:rPr>
        <w:t>quatro</w:t>
      </w:r>
      <w:r w:rsidR="0026455D" w:rsidRPr="007F035B">
        <w:rPr>
          <w:rFonts w:ascii="Calibri" w:hAnsi="Calibri" w:cs="Calibri"/>
          <w:b/>
          <w:sz w:val="22"/>
          <w:szCs w:val="22"/>
        </w:rPr>
        <w:t xml:space="preserve"> mil e </w:t>
      </w:r>
      <w:r w:rsidR="00882CCE" w:rsidRPr="007F035B">
        <w:rPr>
          <w:rFonts w:ascii="Calibri" w:hAnsi="Calibri" w:cs="Calibri"/>
          <w:b/>
          <w:sz w:val="22"/>
          <w:szCs w:val="22"/>
        </w:rPr>
        <w:t>trez</w:t>
      </w:r>
      <w:r w:rsidR="0026455D" w:rsidRPr="007F035B">
        <w:rPr>
          <w:rFonts w:ascii="Calibri" w:hAnsi="Calibri" w:cs="Calibri"/>
          <w:b/>
          <w:sz w:val="22"/>
          <w:szCs w:val="22"/>
        </w:rPr>
        <w:t>entos euros)</w:t>
      </w:r>
      <w:r w:rsidR="000B1B17">
        <w:rPr>
          <w:rFonts w:ascii="Calibri" w:hAnsi="Calibri" w:cs="Calibri"/>
          <w:sz w:val="22"/>
          <w:szCs w:val="22"/>
        </w:rPr>
        <w:t>:</w:t>
      </w:r>
    </w:p>
    <w:p w14:paraId="528F393D" w14:textId="1BAB971C" w:rsidR="000B1B17" w:rsidRPr="000B1B17" w:rsidRDefault="000B1B17" w:rsidP="000B1B17">
      <w:pPr>
        <w:rPr>
          <w:rFonts w:ascii="Calibri" w:hAnsi="Calibri" w:cs="Calibri"/>
          <w:sz w:val="22"/>
          <w:szCs w:val="22"/>
        </w:rPr>
      </w:pPr>
      <w:r w:rsidRPr="000B1B17">
        <w:rPr>
          <w:rFonts w:ascii="Calibri" w:hAnsi="Calibri" w:cs="Calibri"/>
          <w:sz w:val="22"/>
          <w:szCs w:val="22"/>
        </w:rPr>
        <w:t>- Lote 1 – Equipamento Proteção Individual, com o preço base de € 2.800,00</w:t>
      </w:r>
      <w:r>
        <w:rPr>
          <w:rFonts w:ascii="Calibri" w:hAnsi="Calibri" w:cs="Calibri"/>
          <w:sz w:val="22"/>
          <w:szCs w:val="22"/>
        </w:rPr>
        <w:t xml:space="preserve"> (dois mil e oitocentos euros)</w:t>
      </w:r>
      <w:r w:rsidRPr="000B1B17">
        <w:rPr>
          <w:rFonts w:ascii="Calibri" w:hAnsi="Calibri" w:cs="Calibri"/>
          <w:sz w:val="22"/>
          <w:szCs w:val="22"/>
        </w:rPr>
        <w:t xml:space="preserve"> + IVA</w:t>
      </w:r>
      <w:r>
        <w:rPr>
          <w:rFonts w:ascii="Calibri" w:hAnsi="Calibri" w:cs="Calibri"/>
          <w:sz w:val="22"/>
          <w:szCs w:val="22"/>
        </w:rPr>
        <w:t>;</w:t>
      </w:r>
    </w:p>
    <w:p w14:paraId="1F886A68" w14:textId="082CFBEC" w:rsidR="000B1B17" w:rsidRPr="000B1B17" w:rsidRDefault="000B1B17" w:rsidP="000B1B17">
      <w:pPr>
        <w:rPr>
          <w:rFonts w:ascii="Calibri" w:hAnsi="Calibri" w:cs="Calibri"/>
          <w:sz w:val="22"/>
          <w:szCs w:val="22"/>
        </w:rPr>
      </w:pPr>
      <w:r>
        <w:rPr>
          <w:rFonts w:ascii="Calibri" w:hAnsi="Calibri" w:cs="Calibri"/>
          <w:sz w:val="22"/>
          <w:szCs w:val="22"/>
        </w:rPr>
        <w:t>- Lote</w:t>
      </w:r>
      <w:r w:rsidRPr="000B1B17">
        <w:rPr>
          <w:rFonts w:ascii="Calibri" w:hAnsi="Calibri" w:cs="Calibri"/>
          <w:sz w:val="22"/>
          <w:szCs w:val="22"/>
        </w:rPr>
        <w:t xml:space="preserve"> 2 - Ferramentas/ Utensílios com o preço base de € 1.500,00 </w:t>
      </w:r>
      <w:r>
        <w:rPr>
          <w:rFonts w:ascii="Calibri" w:hAnsi="Calibri" w:cs="Calibri"/>
          <w:sz w:val="22"/>
          <w:szCs w:val="22"/>
        </w:rPr>
        <w:t xml:space="preserve">(mil e quinhentos euros) </w:t>
      </w:r>
      <w:r w:rsidRPr="000B1B17">
        <w:rPr>
          <w:rFonts w:ascii="Calibri" w:hAnsi="Calibri" w:cs="Calibri"/>
          <w:sz w:val="22"/>
          <w:szCs w:val="22"/>
        </w:rPr>
        <w:t>+ IVA</w:t>
      </w:r>
      <w:r>
        <w:rPr>
          <w:rFonts w:ascii="Calibri" w:hAnsi="Calibri" w:cs="Calibri"/>
          <w:sz w:val="22"/>
          <w:szCs w:val="22"/>
        </w:rPr>
        <w:t>.</w:t>
      </w:r>
    </w:p>
    <w:p w14:paraId="0AF9BD5A" w14:textId="77777777" w:rsidR="00077427" w:rsidRDefault="003626C8">
      <w:pPr>
        <w:pStyle w:val="PargrafodaLista"/>
        <w:numPr>
          <w:ilvl w:val="0"/>
          <w:numId w:val="33"/>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preço referido no n.º 2 inclui todos os custos, encargos e despesas cuja responsabilidade não esteja expressamente atribuída ao contraente público, incluindo nomeadamente as despesas de alojamento, alimentação e deslocação de meios humanos, despesas de aquisição de bens e serviços, transporte, armazenamento e manutenção de meios materiais, bem como quaisquer encargos decorrentes da utilização de marcas registadas, patentes ou licenças.</w:t>
      </w:r>
    </w:p>
    <w:p w14:paraId="29E1EA42" w14:textId="77777777" w:rsidR="00077427" w:rsidRDefault="00077427">
      <w:pPr>
        <w:tabs>
          <w:tab w:val="left" w:pos="284"/>
        </w:tabs>
        <w:spacing w:before="120" w:after="120"/>
        <w:rPr>
          <w:rFonts w:ascii="Calibri" w:hAnsi="Calibri" w:cs="Calibri"/>
          <w:sz w:val="22"/>
          <w:szCs w:val="22"/>
        </w:rPr>
      </w:pPr>
    </w:p>
    <w:p w14:paraId="5AE4A12B" w14:textId="77777777" w:rsidR="00077427" w:rsidRPr="002C6FEB" w:rsidRDefault="003626C8">
      <w:pPr>
        <w:pStyle w:val="Ttulo31"/>
        <w:numPr>
          <w:ilvl w:val="0"/>
          <w:numId w:val="2"/>
        </w:numPr>
        <w:tabs>
          <w:tab w:val="left" w:pos="284"/>
        </w:tabs>
        <w:spacing w:before="120" w:line="240" w:lineRule="auto"/>
        <w:ind w:left="0"/>
        <w:rPr>
          <w:rFonts w:cs="Calibri"/>
          <w:sz w:val="22"/>
          <w:szCs w:val="22"/>
        </w:rPr>
      </w:pPr>
      <w:bookmarkStart w:id="70" w:name="_Toc423595252"/>
      <w:bookmarkStart w:id="71" w:name="_Toc423102491"/>
      <w:bookmarkStart w:id="72" w:name="_Ref422924769"/>
      <w:bookmarkStart w:id="73" w:name="_Ref387315464"/>
      <w:bookmarkStart w:id="74" w:name="_Toc362952415"/>
      <w:bookmarkStart w:id="75" w:name="_Toc518653303"/>
      <w:bookmarkStart w:id="76" w:name="_Toc517963800"/>
      <w:bookmarkStart w:id="77" w:name="_Toc119505744"/>
      <w:bookmarkEnd w:id="70"/>
      <w:bookmarkEnd w:id="71"/>
      <w:bookmarkEnd w:id="72"/>
      <w:bookmarkEnd w:id="73"/>
      <w:bookmarkEnd w:id="74"/>
      <w:bookmarkEnd w:id="75"/>
      <w:bookmarkEnd w:id="76"/>
      <w:r w:rsidRPr="002C6FEB">
        <w:rPr>
          <w:rFonts w:cs="Calibri"/>
          <w:sz w:val="22"/>
          <w:szCs w:val="22"/>
        </w:rPr>
        <w:t>CONDIÇÕES DE PAGAMENTO</w:t>
      </w:r>
      <w:bookmarkEnd w:id="77"/>
    </w:p>
    <w:p w14:paraId="1007DB7F" w14:textId="77777777" w:rsidR="00077427" w:rsidRPr="002C6FEB"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sidRPr="002C6FEB">
        <w:rPr>
          <w:rFonts w:ascii="Calibri" w:hAnsi="Calibri" w:cs="Calibri"/>
          <w:sz w:val="22"/>
          <w:szCs w:val="22"/>
        </w:rPr>
        <w:t xml:space="preserve">As quantias devidas pelo contraente público, nos termos dos artigos dos anteriores, devem ser pagas no prazo de </w:t>
      </w:r>
      <w:r w:rsidR="00CF20BC">
        <w:rPr>
          <w:rFonts w:ascii="Calibri" w:hAnsi="Calibri" w:cs="Calibri"/>
          <w:sz w:val="22"/>
          <w:szCs w:val="22"/>
        </w:rPr>
        <w:t xml:space="preserve">até </w:t>
      </w:r>
      <w:r w:rsidRPr="002C6FEB">
        <w:rPr>
          <w:rFonts w:ascii="Calibri" w:hAnsi="Calibri" w:cs="Calibri"/>
          <w:sz w:val="22"/>
          <w:szCs w:val="22"/>
        </w:rPr>
        <w:t xml:space="preserve">30 dias após a receção das respetivas faturas as quais só podem ser emitidas após o vencimento da respetiva obrigação. </w:t>
      </w:r>
    </w:p>
    <w:p w14:paraId="187C47B1"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sidRPr="002C6FEB">
        <w:rPr>
          <w:rFonts w:ascii="Calibri" w:hAnsi="Calibri" w:cs="Calibri"/>
          <w:sz w:val="22"/>
          <w:szCs w:val="22"/>
        </w:rPr>
        <w:t>Para efeitos do disposto no número anterior</w:t>
      </w:r>
      <w:r w:rsidRPr="00D60A05">
        <w:rPr>
          <w:rFonts w:ascii="Calibri" w:hAnsi="Calibri" w:cs="Calibri"/>
          <w:sz w:val="22"/>
          <w:szCs w:val="22"/>
        </w:rPr>
        <w:t>, a obrigação vence-se no</w:t>
      </w:r>
      <w:r w:rsidR="000A7EC2" w:rsidRPr="00D60A05">
        <w:rPr>
          <w:rFonts w:ascii="Calibri" w:hAnsi="Calibri" w:cs="Calibri"/>
          <w:sz w:val="22"/>
          <w:szCs w:val="22"/>
        </w:rPr>
        <w:t xml:space="preserve"> mês seguinte àquele em que fore</w:t>
      </w:r>
      <w:r w:rsidRPr="00D60A05">
        <w:rPr>
          <w:rFonts w:ascii="Calibri" w:hAnsi="Calibri" w:cs="Calibri"/>
          <w:sz w:val="22"/>
          <w:szCs w:val="22"/>
        </w:rPr>
        <w:t xml:space="preserve">m </w:t>
      </w:r>
      <w:r w:rsidR="000A7EC2" w:rsidRPr="00D60A05">
        <w:rPr>
          <w:rFonts w:ascii="Calibri" w:hAnsi="Calibri" w:cs="Calibri"/>
          <w:sz w:val="22"/>
          <w:szCs w:val="22"/>
        </w:rPr>
        <w:t>entregues</w:t>
      </w:r>
      <w:r w:rsidRPr="00D60A05">
        <w:rPr>
          <w:rFonts w:ascii="Calibri" w:hAnsi="Calibri" w:cs="Calibri"/>
          <w:sz w:val="22"/>
          <w:szCs w:val="22"/>
        </w:rPr>
        <w:t xml:space="preserve"> os </w:t>
      </w:r>
      <w:r w:rsidR="000A7EC2" w:rsidRPr="00D60A05">
        <w:rPr>
          <w:rFonts w:ascii="Calibri" w:hAnsi="Calibri" w:cs="Calibri"/>
          <w:sz w:val="22"/>
          <w:szCs w:val="22"/>
        </w:rPr>
        <w:t>bens,</w:t>
      </w:r>
      <w:r w:rsidRPr="002C6FEB">
        <w:rPr>
          <w:rFonts w:ascii="Calibri" w:hAnsi="Calibri" w:cs="Calibri"/>
          <w:sz w:val="22"/>
          <w:szCs w:val="22"/>
        </w:rPr>
        <w:t xml:space="preserve"> </w:t>
      </w:r>
      <w:r w:rsidR="00103BD1">
        <w:rPr>
          <w:rFonts w:ascii="Calibri" w:hAnsi="Calibri" w:cs="Calibri"/>
          <w:sz w:val="22"/>
          <w:szCs w:val="22"/>
        </w:rPr>
        <w:t>objeto do presente procedimento</w:t>
      </w:r>
      <w:r w:rsidR="000A7EC2">
        <w:rPr>
          <w:rFonts w:ascii="Calibri" w:hAnsi="Calibri" w:cs="Calibri"/>
          <w:sz w:val="22"/>
          <w:szCs w:val="22"/>
        </w:rPr>
        <w:t>.</w:t>
      </w:r>
    </w:p>
    <w:p w14:paraId="72D71FBF"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Em caso de discordância por parte do contraente público, quanto aos valores indicados nas faturas, deve este comunicar ao cocontratante, por escrito, os respetivos fundamentos, ficando o cocontratante obrigado a prestar os esclarecimentos necessários ou proceder à emissão de nova fatura corrigida.</w:t>
      </w:r>
    </w:p>
    <w:p w14:paraId="41E9E968"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As faturas são emitidas em nome do ICNF, I.P., com referência aos documentos que lhe deram origem, designadamente, especificando o número de compromisso e remetidas ao contraente público, para a Direção Regional da Conservação da Natureza e Florestas de Lisboa e Vale do Tejo, com morada no CNEMA - Quinta das Cegonhas - Apartado 59, 2001-901 Santarém.</w:t>
      </w:r>
    </w:p>
    <w:p w14:paraId="45AC20E9"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lastRenderedPageBreak/>
        <w:t xml:space="preserve">Desde que devidamente emitidas e observado o disposto no n.º 1, as faturas são pagas através de transferência bancária. </w:t>
      </w:r>
    </w:p>
    <w:p w14:paraId="77775439"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Para efeitos de pagamento, é condição a elaboração de auto de aceitação, devidamente validado (assinado/carimbado) pelo Diretor Regional da Conservação da Natureza e Florestas de Lisboa e Vale do Tejo do contraente público. </w:t>
      </w:r>
    </w:p>
    <w:p w14:paraId="37E6F6C9" w14:textId="77777777" w:rsidR="00077427" w:rsidRDefault="003626C8">
      <w:pPr>
        <w:pStyle w:val="PargrafodaLista"/>
        <w:numPr>
          <w:ilvl w:val="0"/>
          <w:numId w:val="25"/>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No caso de atraso por parte do contraente público no cumprimento das obrigações pecuniárias a que está vinculado, tem o cocontratante direito, nos termos da legislação em vigor, aos juros de mora sobre o montante em divida, à taxa legal em vigor. </w:t>
      </w:r>
    </w:p>
    <w:p w14:paraId="32963C09" w14:textId="77777777" w:rsidR="00077427" w:rsidRDefault="00077427">
      <w:pPr>
        <w:pStyle w:val="PargrafodaLista"/>
        <w:tabs>
          <w:tab w:val="left" w:pos="284"/>
        </w:tabs>
        <w:spacing w:before="120" w:after="120"/>
        <w:ind w:left="0"/>
        <w:contextualSpacing w:val="0"/>
        <w:jc w:val="both"/>
        <w:rPr>
          <w:rFonts w:ascii="Calibri" w:hAnsi="Calibri" w:cs="Calibri"/>
          <w:sz w:val="22"/>
          <w:szCs w:val="22"/>
        </w:rPr>
      </w:pPr>
    </w:p>
    <w:p w14:paraId="4889F5E4"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78" w:name="_Toc466983953"/>
      <w:bookmarkStart w:id="79" w:name="_Toc423595253"/>
      <w:bookmarkStart w:id="80" w:name="_Toc423102492"/>
      <w:bookmarkStart w:id="81" w:name="_Toc362952418"/>
      <w:bookmarkStart w:id="82" w:name="_Toc518653304"/>
      <w:bookmarkStart w:id="83" w:name="_Toc517963801"/>
      <w:bookmarkStart w:id="84" w:name="_Toc119505745"/>
      <w:bookmarkEnd w:id="78"/>
      <w:bookmarkEnd w:id="79"/>
      <w:bookmarkEnd w:id="80"/>
      <w:bookmarkEnd w:id="81"/>
      <w:bookmarkEnd w:id="82"/>
      <w:bookmarkEnd w:id="83"/>
      <w:r>
        <w:rPr>
          <w:rFonts w:cs="Calibri"/>
          <w:sz w:val="22"/>
          <w:szCs w:val="22"/>
        </w:rPr>
        <w:t>RESPONSABILIDADE</w:t>
      </w:r>
      <w:bookmarkEnd w:id="84"/>
    </w:p>
    <w:p w14:paraId="6FAB16C0" w14:textId="77777777" w:rsidR="00077427" w:rsidRDefault="003626C8">
      <w:pPr>
        <w:pStyle w:val="PargrafodaLista"/>
        <w:numPr>
          <w:ilvl w:val="0"/>
          <w:numId w:val="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O cocontratante responde perante o contraente público por todos os prejuízos, direta ou indiretamente emergentes dos trabalhos objeto do contrato, bem como daqueles que resultem do incumprimento ou do deficiente cumprimento das suas obrigações contratuais, até à conclusão da prestação de serviços.</w:t>
      </w:r>
    </w:p>
    <w:p w14:paraId="1194A54F" w14:textId="77777777" w:rsidR="00077427" w:rsidRDefault="003626C8">
      <w:pPr>
        <w:pStyle w:val="PargrafodaLista"/>
        <w:numPr>
          <w:ilvl w:val="0"/>
          <w:numId w:val="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Do mesmo modo, o cocontratante responde por todos os prejuízos causados por quaisquer atos ou omissões de terceiros que atuem em sua representação. </w:t>
      </w:r>
    </w:p>
    <w:p w14:paraId="0E968E5C" w14:textId="77777777" w:rsidR="00077427" w:rsidRDefault="003626C8">
      <w:pPr>
        <w:pStyle w:val="PargrafodaLista"/>
        <w:numPr>
          <w:ilvl w:val="0"/>
          <w:numId w:val="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Se o contraente público vier a ser demandado por terceiros por prejuízos causados pelo cocontratante, no âmbito da execução do contrato, este último indemnizá-lo-á de todas as despesas que, em consequência, haja de realizar e de todas as quantias que tenha de pagar, seja a que título for. </w:t>
      </w:r>
    </w:p>
    <w:p w14:paraId="40E01DEA" w14:textId="77777777" w:rsidR="00077427" w:rsidRDefault="003626C8">
      <w:pPr>
        <w:pStyle w:val="PargrafodaLista"/>
        <w:numPr>
          <w:ilvl w:val="0"/>
          <w:numId w:val="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Correm inteiramente por conta do cocontratante a reparação e a indemnização de todos os prejuízos que, por motivos que lhe sejam imputáveis, sejam sofridos por terceiros até à conclusão da prestação dos serviços, em consequência do modo de execução dos trabalhos, da atuação do seu pessoal ou dos seus fornecedores.</w:t>
      </w:r>
    </w:p>
    <w:p w14:paraId="70E86037" w14:textId="77777777" w:rsidR="00077427" w:rsidRDefault="003626C8">
      <w:pPr>
        <w:pStyle w:val="PargrafodaLista"/>
        <w:numPr>
          <w:ilvl w:val="0"/>
          <w:numId w:val="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São da responsabilidade do cocontratante quaisquer encargos decorrentes da utilização, no fornecimento, de marcas registadas, patentes registadas ou licenças.</w:t>
      </w:r>
    </w:p>
    <w:p w14:paraId="1DBFFF64" w14:textId="77777777" w:rsidR="00077427" w:rsidRDefault="00077427">
      <w:pPr>
        <w:pStyle w:val="PargrafodaLista"/>
        <w:tabs>
          <w:tab w:val="left" w:pos="284"/>
        </w:tabs>
        <w:spacing w:before="120" w:after="120"/>
        <w:ind w:left="0"/>
        <w:jc w:val="both"/>
        <w:rPr>
          <w:rFonts w:ascii="Calibri" w:hAnsi="Calibri" w:cs="Calibri"/>
          <w:sz w:val="22"/>
          <w:szCs w:val="22"/>
        </w:rPr>
      </w:pPr>
    </w:p>
    <w:p w14:paraId="69B557E6"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85" w:name="_Toc466983955"/>
      <w:bookmarkStart w:id="86" w:name="_Toc518653305"/>
      <w:bookmarkStart w:id="87" w:name="_Toc517963802"/>
      <w:bookmarkStart w:id="88" w:name="_Toc119505746"/>
      <w:bookmarkEnd w:id="85"/>
      <w:bookmarkEnd w:id="86"/>
      <w:bookmarkEnd w:id="87"/>
      <w:r>
        <w:rPr>
          <w:rFonts w:cs="Calibri"/>
          <w:sz w:val="22"/>
          <w:szCs w:val="22"/>
        </w:rPr>
        <w:t>SANÇÕES CONTRATUAIS</w:t>
      </w:r>
      <w:bookmarkEnd w:id="88"/>
    </w:p>
    <w:p w14:paraId="6CF9F1B6" w14:textId="77777777" w:rsidR="00077427" w:rsidRDefault="003626C8">
      <w:pPr>
        <w:pStyle w:val="PargrafodaLista"/>
        <w:numPr>
          <w:ilvl w:val="0"/>
          <w:numId w:val="29"/>
        </w:numPr>
        <w:tabs>
          <w:tab w:val="left" w:pos="284"/>
        </w:tabs>
        <w:spacing w:before="120" w:after="120" w:line="276" w:lineRule="auto"/>
        <w:contextualSpacing w:val="0"/>
        <w:jc w:val="both"/>
        <w:rPr>
          <w:rFonts w:ascii="Calibri" w:hAnsi="Calibri" w:cs="Calibri"/>
          <w:sz w:val="22"/>
          <w:szCs w:val="22"/>
        </w:rPr>
      </w:pPr>
      <w:r>
        <w:rPr>
          <w:rFonts w:ascii="Calibri" w:hAnsi="Calibri" w:cs="Calibri"/>
          <w:sz w:val="22"/>
          <w:szCs w:val="22"/>
        </w:rPr>
        <w:t xml:space="preserve">Pelo incumprimento, mora no cumprimento ou cumprimento defeituoso de obrigações emergentes do contrato, o contraente público pode exigir do cocontratante o pagamento de uma sanção pecuniária, de montante a fixar em função da gravidade do incumprimento, nos seguintes termos: </w:t>
      </w:r>
    </w:p>
    <w:p w14:paraId="4BBAC72E" w14:textId="77777777" w:rsidR="00077427" w:rsidRDefault="003626C8">
      <w:pPr>
        <w:pStyle w:val="PargrafodaLista"/>
        <w:numPr>
          <w:ilvl w:val="1"/>
          <w:numId w:val="6"/>
        </w:numPr>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Pelo incumprimento, mora no cumprimento ou cumprimento defeituoso das datas e prazos definidos no presente caderno de encargos, a sanção será calculada de acordo com a seguinte fórmula:</w:t>
      </w:r>
    </w:p>
    <w:p w14:paraId="5778177C" w14:textId="77777777" w:rsidR="00077427" w:rsidRPr="00882CCE" w:rsidRDefault="00261D67" w:rsidP="00882CCE">
      <w:pPr>
        <w:tabs>
          <w:tab w:val="left" w:pos="284"/>
        </w:tabs>
        <w:spacing w:after="120"/>
        <w:jc w:val="both"/>
        <w:rPr>
          <w:rFonts w:ascii="Calibri" w:hAnsi="Calibri" w:cs="Calibri"/>
          <w:sz w:val="22"/>
          <w:szCs w:val="22"/>
        </w:rPr>
      </w:pPr>
      <m:oMathPara>
        <m:oMathParaPr>
          <m:jc m:val="left"/>
        </m:oMathParaPr>
        <m:oMath>
          <m:r>
            <w:rPr>
              <w:rFonts w:ascii="Cambria Math" w:hAnsi="Cambria Math" w:cs="Calibri"/>
              <w:noProof/>
              <w:position w:val="-14"/>
              <w:sz w:val="22"/>
              <w:szCs w:val="22"/>
            </w:rPr>
            <m:t>P=V×</m:t>
          </m:r>
          <m:f>
            <m:fPr>
              <m:ctrlPr>
                <w:rPr>
                  <w:rFonts w:ascii="Cambria Math" w:hAnsi="Cambria Math" w:cs="Calibri"/>
                  <w:i/>
                  <w:sz w:val="22"/>
                  <w:szCs w:val="22"/>
                </w:rPr>
              </m:ctrlPr>
            </m:fPr>
            <m:num>
              <m:r>
                <w:rPr>
                  <w:rFonts w:ascii="Cambria Math" w:hAnsi="Cambria Math" w:cs="Calibri"/>
                  <w:sz w:val="22"/>
                  <w:szCs w:val="22"/>
                </w:rPr>
                <m:t>A</m:t>
              </m:r>
            </m:num>
            <m:den>
              <m:eqArr>
                <m:eqArrPr>
                  <m:ctrlPr>
                    <w:rPr>
                      <w:rFonts w:ascii="Cambria Math" w:hAnsi="Cambria Math" w:cs="Calibri"/>
                      <w:i/>
                      <w:sz w:val="22"/>
                      <w:szCs w:val="22"/>
                    </w:rPr>
                  </m:ctrlPr>
                </m:eqArrPr>
                <m:e>
                  <m:r>
                    <w:rPr>
                      <w:rFonts w:ascii="Cambria Math" w:hAnsi="Cambria Math" w:cs="Calibri"/>
                      <w:sz w:val="22"/>
                      <w:szCs w:val="22"/>
                    </w:rPr>
                    <m:t>5000</m:t>
                  </m:r>
                </m:e>
                <m:e/>
              </m:eqArr>
            </m:den>
          </m:f>
        </m:oMath>
      </m:oMathPara>
    </w:p>
    <w:p w14:paraId="3529DFD7" w14:textId="77777777" w:rsidR="007F035B" w:rsidRDefault="007F035B">
      <w:pPr>
        <w:pStyle w:val="PargrafodaLista"/>
        <w:tabs>
          <w:tab w:val="left" w:pos="284"/>
        </w:tabs>
        <w:spacing w:before="120" w:after="120"/>
        <w:ind w:left="0"/>
        <w:contextualSpacing w:val="0"/>
        <w:jc w:val="both"/>
        <w:rPr>
          <w:rFonts w:ascii="Calibri" w:hAnsi="Calibri" w:cs="Calibri"/>
          <w:sz w:val="22"/>
          <w:szCs w:val="22"/>
        </w:rPr>
      </w:pPr>
    </w:p>
    <w:p w14:paraId="227D153F" w14:textId="77777777" w:rsidR="00077427" w:rsidRDefault="003626C8">
      <w:pPr>
        <w:pStyle w:val="PargrafodaLista"/>
        <w:tabs>
          <w:tab w:val="left" w:pos="284"/>
        </w:tabs>
        <w:spacing w:before="120" w:after="120"/>
        <w:ind w:left="0"/>
        <w:contextualSpacing w:val="0"/>
        <w:jc w:val="both"/>
        <w:rPr>
          <w:rFonts w:ascii="Calibri" w:hAnsi="Calibri" w:cs="Calibri"/>
          <w:sz w:val="22"/>
          <w:szCs w:val="22"/>
        </w:rPr>
      </w:pPr>
      <w:proofErr w:type="gramStart"/>
      <w:r>
        <w:rPr>
          <w:rFonts w:ascii="Calibri" w:hAnsi="Calibri" w:cs="Calibri"/>
          <w:sz w:val="22"/>
          <w:szCs w:val="22"/>
        </w:rPr>
        <w:lastRenderedPageBreak/>
        <w:t>em</w:t>
      </w:r>
      <w:proofErr w:type="gramEnd"/>
      <w:r>
        <w:rPr>
          <w:rFonts w:ascii="Calibri" w:hAnsi="Calibri" w:cs="Calibri"/>
          <w:sz w:val="22"/>
          <w:szCs w:val="22"/>
        </w:rPr>
        <w:t xml:space="preserve"> que P corresponde ao montante da penalidade, V é igual ao valor do contrato e A é o número de dias em atraso.</w:t>
      </w:r>
    </w:p>
    <w:p w14:paraId="33A4D912" w14:textId="77777777" w:rsidR="00077427" w:rsidRDefault="003626C8">
      <w:pPr>
        <w:pStyle w:val="PargrafodaLista"/>
        <w:numPr>
          <w:ilvl w:val="1"/>
          <w:numId w:val="6"/>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Pela deteção de inconformidades nos documentos apresentados pelo cocontratante, nas diversas fases do procedimento, e que determinam a correção dos mesmos, bem como pela persistência de discrepâncias com as características, especificações e requisitos técnicos definidos nas cláusulas técnicas e anexos ao presente Caderno de Encargos, após as correções, as alterações ou a revisão dos documentos apresentados pelo cocontratante, nas diversas fases do procedimento, poderão ser aplicadas as seguintes sanções contratuais:</w:t>
      </w:r>
    </w:p>
    <w:p w14:paraId="56285071" w14:textId="77777777" w:rsidR="00077427" w:rsidRDefault="003626C8">
      <w:pPr>
        <w:pStyle w:val="PargrafodaLista"/>
        <w:numPr>
          <w:ilvl w:val="2"/>
          <w:numId w:val="6"/>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Mais de 30% de inconformidades - determinando-se a rejeição de todo o trabalho correspondente à fase em causa e reinício da mesma, bem como a aplicação de uma sanção de 1.500,00 € (mil e quinhentos euros);</w:t>
      </w:r>
    </w:p>
    <w:p w14:paraId="63A2F523" w14:textId="77777777" w:rsidR="00077427" w:rsidRDefault="003626C8">
      <w:pPr>
        <w:pStyle w:val="PargrafodaLista"/>
        <w:numPr>
          <w:ilvl w:val="2"/>
          <w:numId w:val="6"/>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Entre 5% e 30% de inconformidades - determinando-se a devolução para correção apenas dos elementos que não tenham sido aceites, bem como a aplicação de uma sanção de 1.000,00 € (mil euros);</w:t>
      </w:r>
    </w:p>
    <w:p w14:paraId="7DA323BE" w14:textId="77777777" w:rsidR="00077427" w:rsidRDefault="003626C8">
      <w:pPr>
        <w:pStyle w:val="PargrafodaLista"/>
        <w:numPr>
          <w:ilvl w:val="2"/>
          <w:numId w:val="6"/>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Menos de 5% de inconformidades - determinando-se a devolução para correção apenas dos elementos que não tenham sido aceites, bem como a aplicação de uma penalidade de 500,00 € (quinhentos euros).</w:t>
      </w:r>
    </w:p>
    <w:p w14:paraId="769F1CAB" w14:textId="77777777" w:rsidR="00077427" w:rsidRDefault="003626C8">
      <w:pPr>
        <w:pStyle w:val="PargrafodaLista"/>
        <w:numPr>
          <w:ilvl w:val="1"/>
          <w:numId w:val="6"/>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Pelo incumprimento, mora no cumprimento ou cumprimento defeituoso das demais obrigações do presente caderno de encargos, até 0,55% do preço contratual por cada incumprimento ou cumprimento defeituoso.</w:t>
      </w:r>
    </w:p>
    <w:p w14:paraId="511BB4A5" w14:textId="77777777" w:rsidR="00077427" w:rsidRDefault="003626C8">
      <w:pPr>
        <w:pStyle w:val="PargrafodaLista"/>
        <w:numPr>
          <w:ilvl w:val="0"/>
          <w:numId w:val="29"/>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Na determinação da gravidade do incumprimento, o contraente público terá em conta, nomeadamente, a duração da infração, a sua eventual reiteração, o grau de culpa do cocontratante e as consequências do incumprimento. </w:t>
      </w:r>
    </w:p>
    <w:p w14:paraId="2EEE06C4" w14:textId="77777777" w:rsidR="00077427" w:rsidRDefault="003626C8">
      <w:pPr>
        <w:pStyle w:val="PargrafodaLista"/>
        <w:numPr>
          <w:ilvl w:val="0"/>
          <w:numId w:val="29"/>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Os valores das sanções contratuais que venham a ser aplicadas são descontados na fatura imediatamente seguinte.</w:t>
      </w:r>
    </w:p>
    <w:p w14:paraId="7C866B76" w14:textId="77777777" w:rsidR="00077427" w:rsidRDefault="003626C8">
      <w:pPr>
        <w:pStyle w:val="PargrafodaLista"/>
        <w:numPr>
          <w:ilvl w:val="0"/>
          <w:numId w:val="29"/>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O valor acumulado da aplicação de sanções contratuais não pode exceder 20% do preço contratual, sem prejuízo do contraente público poder resolver o contrato, nos termos do disposto no artigo 17.º</w:t>
      </w:r>
      <w:r>
        <w:rPr>
          <w:rFonts w:ascii="Calibri" w:hAnsi="Calibri" w:cs="Calibri"/>
          <w:color w:val="0070C0"/>
          <w:sz w:val="22"/>
          <w:szCs w:val="22"/>
        </w:rPr>
        <w:t xml:space="preserve"> </w:t>
      </w:r>
      <w:r>
        <w:rPr>
          <w:rFonts w:ascii="Calibri" w:hAnsi="Calibri" w:cs="Calibri"/>
          <w:sz w:val="22"/>
          <w:szCs w:val="22"/>
        </w:rPr>
        <w:t>do presente caderno de encargos.</w:t>
      </w:r>
    </w:p>
    <w:p w14:paraId="4BD57B0A" w14:textId="77777777" w:rsidR="00077427" w:rsidRDefault="003626C8">
      <w:pPr>
        <w:pStyle w:val="PargrafodaLista"/>
        <w:numPr>
          <w:ilvl w:val="0"/>
          <w:numId w:val="29"/>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Nos casos em que seja atingido o limite previsto no número anterior e na circunstância do contraente público não proceder à resolução do contrato por dela resultar grave dano para o interesse público, aquele limite é elevado para 30%.</w:t>
      </w:r>
    </w:p>
    <w:p w14:paraId="57DDFB22" w14:textId="77777777" w:rsidR="00077427" w:rsidRDefault="00077427">
      <w:pPr>
        <w:pStyle w:val="PargrafodaLista"/>
        <w:tabs>
          <w:tab w:val="left" w:pos="284"/>
        </w:tabs>
        <w:spacing w:before="120" w:after="120"/>
        <w:ind w:left="0"/>
        <w:jc w:val="both"/>
        <w:rPr>
          <w:rFonts w:ascii="Calibri" w:hAnsi="Calibri" w:cs="Calibri"/>
          <w:sz w:val="22"/>
          <w:szCs w:val="22"/>
        </w:rPr>
      </w:pPr>
    </w:p>
    <w:p w14:paraId="79F832A5"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89" w:name="_Toc518653306"/>
      <w:bookmarkStart w:id="90" w:name="_Toc517963803"/>
      <w:bookmarkStart w:id="91" w:name="_Toc119505747"/>
      <w:bookmarkEnd w:id="89"/>
      <w:bookmarkEnd w:id="90"/>
      <w:r>
        <w:rPr>
          <w:rFonts w:cs="Calibri"/>
          <w:sz w:val="22"/>
          <w:szCs w:val="22"/>
        </w:rPr>
        <w:t>FORÇA MAIOR</w:t>
      </w:r>
      <w:bookmarkEnd w:id="91"/>
    </w:p>
    <w:p w14:paraId="41BBE857" w14:textId="77777777" w:rsidR="00077427" w:rsidRDefault="003626C8">
      <w:pPr>
        <w:pStyle w:val="PargrafodaLista"/>
        <w:numPr>
          <w:ilvl w:val="0"/>
          <w:numId w:val="34"/>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Não podem ser impostas sanções contratuais ao cocontratante, nem é havida como incumprimento, a não realização pontual das prestações contratuais a cargo de qualquer das partes que resulte de caso de força maior, entendendo-se como tal as circunstâncias que impossibilitem a respetiva realização, alheias à vontade da parte afetada, que ela não pudesse conhecer ou prever à data da celebração do contrato e cujos efeitos não lhe fossem razoavelmente exigíveis contornar ou evitar. </w:t>
      </w:r>
    </w:p>
    <w:p w14:paraId="60CD29F2" w14:textId="77777777" w:rsidR="00077427" w:rsidRDefault="003626C8">
      <w:pPr>
        <w:pStyle w:val="PargrafodaLista"/>
        <w:numPr>
          <w:ilvl w:val="0"/>
          <w:numId w:val="34"/>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Podem constituir casos fortuitos ou de força maior, se se verificarem os requisitos do número anterior, designadamente, tremores de terra, inundações, incêndios, epidemias, sabotagens, greves, embargos ou bloqueios internacionais, atos de guerra ou terrorismo, motins e determinações governamentais ou administrativas injuntivas. </w:t>
      </w:r>
    </w:p>
    <w:p w14:paraId="39CF08AC" w14:textId="77777777" w:rsidR="00077427" w:rsidRDefault="003626C8">
      <w:pPr>
        <w:pStyle w:val="PargrafodaLista"/>
        <w:numPr>
          <w:ilvl w:val="0"/>
          <w:numId w:val="34"/>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Não constituem casos fortuitos ou de força maior, designadamente: </w:t>
      </w:r>
    </w:p>
    <w:p w14:paraId="568C8D91"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lastRenderedPageBreak/>
        <w:t>Circunstâncias que não constituam força maior para os subcontratados dos cocontratantes, na parte em que intervenham;</w:t>
      </w:r>
    </w:p>
    <w:p w14:paraId="691FE0C5"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Greves ou conflitos laborais limitados às sociedades dos cocontratantes ou a grupos de sociedades em que este se integre, bem como a sociedades ou grupos de sociedades dos seus subcontratados;</w:t>
      </w:r>
    </w:p>
    <w:p w14:paraId="06FED164"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Determinações governamentais, administrativas, judiciais de natureza sancionatória ou de outra forma resultantes do incumprimento pelos cocontratantes de deveres e ónus que sobre ele recaiam;</w:t>
      </w:r>
    </w:p>
    <w:p w14:paraId="78B3AB69"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 xml:space="preserve">Manifestações populares devidas ao incumprimento pelos cocontratantes fornecedor de normas legais; </w:t>
      </w:r>
    </w:p>
    <w:p w14:paraId="1FC3E34B"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Incêndios ou inundações com origem nas instalações dos cocontratantes cuja causa, propagação ou proporções se devam a culpa ou negligência sua ou ao incumprimento de normas de segurança;</w:t>
      </w:r>
    </w:p>
    <w:p w14:paraId="38F3695F"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Avarias nos sistemas informáticos ou mecânicos do cocontratante não devidas a sabotagem;</w:t>
      </w:r>
    </w:p>
    <w:p w14:paraId="6D1E3308" w14:textId="77777777" w:rsidR="00077427" w:rsidRDefault="003626C8">
      <w:pPr>
        <w:pStyle w:val="PargrafodaLista"/>
        <w:numPr>
          <w:ilvl w:val="1"/>
          <w:numId w:val="22"/>
        </w:numPr>
        <w:tabs>
          <w:tab w:val="left" w:pos="284"/>
        </w:tabs>
        <w:spacing w:before="120" w:after="120"/>
        <w:ind w:left="0"/>
        <w:contextualSpacing w:val="0"/>
        <w:jc w:val="both"/>
        <w:rPr>
          <w:rFonts w:ascii="Calibri" w:hAnsi="Calibri" w:cs="Calibri"/>
          <w:sz w:val="22"/>
          <w:szCs w:val="22"/>
        </w:rPr>
      </w:pPr>
      <w:r>
        <w:rPr>
          <w:rFonts w:ascii="Calibri" w:hAnsi="Calibri" w:cs="Calibri"/>
          <w:sz w:val="22"/>
          <w:szCs w:val="22"/>
        </w:rPr>
        <w:t xml:space="preserve">Eventos que estejam ou devam estar cobertos por seguros. </w:t>
      </w:r>
    </w:p>
    <w:p w14:paraId="3A98ABB9" w14:textId="77777777" w:rsidR="00077427" w:rsidRDefault="003626C8">
      <w:pPr>
        <w:pStyle w:val="PargrafodaLista"/>
        <w:numPr>
          <w:ilvl w:val="0"/>
          <w:numId w:val="34"/>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 xml:space="preserve">A ocorrência de circunstâncias que possam consubstanciar casos de força maior deve ser imediatamente comunicada à contraparte. </w:t>
      </w:r>
    </w:p>
    <w:p w14:paraId="0E00AEC1" w14:textId="77777777" w:rsidR="00077427" w:rsidRDefault="003626C8">
      <w:pPr>
        <w:pStyle w:val="PargrafodaLista"/>
        <w:numPr>
          <w:ilvl w:val="0"/>
          <w:numId w:val="34"/>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A força maior determina a prorrogação dos prazos de cumprimento das obrigações contratuais afetadas pelo período de tempo comprovadamente correspondente ao impedimento resultante da força maior.</w:t>
      </w:r>
    </w:p>
    <w:p w14:paraId="4B3CCDB9" w14:textId="77777777" w:rsidR="00077427" w:rsidRDefault="00077427">
      <w:pPr>
        <w:tabs>
          <w:tab w:val="left" w:pos="284"/>
        </w:tabs>
        <w:spacing w:before="120" w:after="120"/>
        <w:jc w:val="both"/>
        <w:rPr>
          <w:rFonts w:ascii="Calibri" w:hAnsi="Calibri" w:cs="Calibri"/>
          <w:sz w:val="22"/>
          <w:szCs w:val="22"/>
        </w:rPr>
      </w:pPr>
    </w:p>
    <w:p w14:paraId="76AD011A"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92" w:name="_Toc453255012"/>
      <w:bookmarkStart w:id="93" w:name="_Toc466983957"/>
      <w:bookmarkStart w:id="94" w:name="_Toc518653307"/>
      <w:bookmarkStart w:id="95" w:name="_Toc517963804"/>
      <w:bookmarkStart w:id="96" w:name="_Toc448138359"/>
      <w:bookmarkStart w:id="97" w:name="_Toc119505748"/>
      <w:bookmarkEnd w:id="92"/>
      <w:bookmarkEnd w:id="93"/>
      <w:bookmarkEnd w:id="94"/>
      <w:bookmarkEnd w:id="95"/>
      <w:bookmarkEnd w:id="96"/>
      <w:r>
        <w:rPr>
          <w:rFonts w:cs="Calibri"/>
          <w:sz w:val="22"/>
          <w:szCs w:val="22"/>
        </w:rPr>
        <w:t>RESOLUÇÃO DO CONTRATO PELO CONTRA</w:t>
      </w:r>
      <w:r w:rsidR="00985344">
        <w:rPr>
          <w:rFonts w:cs="Calibri"/>
          <w:sz w:val="22"/>
          <w:szCs w:val="22"/>
        </w:rPr>
        <w:t>E</w:t>
      </w:r>
      <w:r>
        <w:rPr>
          <w:rFonts w:cs="Calibri"/>
          <w:sz w:val="22"/>
          <w:szCs w:val="22"/>
        </w:rPr>
        <w:t>NTE PÚBLICO</w:t>
      </w:r>
      <w:bookmarkEnd w:id="97"/>
    </w:p>
    <w:p w14:paraId="66104CE9" w14:textId="77777777" w:rsidR="00077427" w:rsidRDefault="003626C8">
      <w:pPr>
        <w:pStyle w:val="PargrafodaLista"/>
        <w:numPr>
          <w:ilvl w:val="0"/>
          <w:numId w:val="1"/>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Sem prejuízo de outros fundamentos de resolução do contrato</w:t>
      </w:r>
      <w:r w:rsidR="00940FC1">
        <w:rPr>
          <w:rFonts w:ascii="Calibri" w:hAnsi="Calibri" w:cs="Calibri"/>
          <w:sz w:val="22"/>
          <w:szCs w:val="22"/>
        </w:rPr>
        <w:t>,</w:t>
      </w:r>
      <w:r>
        <w:rPr>
          <w:rFonts w:ascii="Calibri" w:hAnsi="Calibri" w:cs="Calibri"/>
          <w:sz w:val="22"/>
          <w:szCs w:val="22"/>
        </w:rPr>
        <w:t xml:space="preserve"> previstos na lei, o contraente público pode resolver o contrato, a título sancionatório, no caso de o cocontratante violar de forma grave ou reiterada qualquer das obrigações que lhe incumbem.</w:t>
      </w:r>
    </w:p>
    <w:p w14:paraId="1A637A43" w14:textId="77777777" w:rsidR="00077427" w:rsidRDefault="003626C8">
      <w:pPr>
        <w:pStyle w:val="PargrafodaLista"/>
        <w:numPr>
          <w:ilvl w:val="0"/>
          <w:numId w:val="1"/>
        </w:numPr>
        <w:tabs>
          <w:tab w:val="left" w:pos="284"/>
        </w:tabs>
        <w:spacing w:before="120" w:after="120"/>
        <w:contextualSpacing w:val="0"/>
        <w:jc w:val="both"/>
        <w:rPr>
          <w:rFonts w:ascii="Calibri" w:hAnsi="Calibri" w:cs="Calibri"/>
          <w:sz w:val="22"/>
          <w:szCs w:val="22"/>
        </w:rPr>
      </w:pPr>
      <w:r>
        <w:rPr>
          <w:rFonts w:ascii="Calibri" w:hAnsi="Calibri" w:cs="Calibri"/>
          <w:sz w:val="22"/>
          <w:szCs w:val="22"/>
        </w:rPr>
        <w:t>Considera-se incumprimento definitivo, para efeitos do disposto na alínea a) do n.º 1 do artigo 333.º do Código dos Contratos Públicos, o atraso na execução das obrigações resultantes do contrato, após a interpelação para o cumprimento.</w:t>
      </w:r>
    </w:p>
    <w:p w14:paraId="75561A3A" w14:textId="77777777" w:rsidR="00077427" w:rsidRDefault="00077427">
      <w:pPr>
        <w:tabs>
          <w:tab w:val="left" w:pos="284"/>
        </w:tabs>
        <w:spacing w:before="120" w:after="120"/>
        <w:rPr>
          <w:rFonts w:ascii="Calibri" w:hAnsi="Calibri" w:cs="Calibri"/>
          <w:sz w:val="22"/>
          <w:szCs w:val="22"/>
        </w:rPr>
      </w:pPr>
      <w:bookmarkStart w:id="98" w:name="_Toc215911750"/>
      <w:bookmarkStart w:id="99" w:name="_Toc215911307"/>
      <w:bookmarkEnd w:id="98"/>
      <w:bookmarkEnd w:id="99"/>
    </w:p>
    <w:p w14:paraId="033924A0"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00" w:name="_Toc453255013"/>
      <w:bookmarkStart w:id="101" w:name="_Toc466983958"/>
      <w:bookmarkStart w:id="102" w:name="_Toc518653308"/>
      <w:bookmarkStart w:id="103" w:name="_Toc517963805"/>
      <w:bookmarkStart w:id="104" w:name="_Toc119505749"/>
      <w:bookmarkEnd w:id="100"/>
      <w:bookmarkEnd w:id="101"/>
      <w:bookmarkEnd w:id="102"/>
      <w:bookmarkEnd w:id="103"/>
      <w:r>
        <w:rPr>
          <w:rFonts w:cs="Calibri"/>
          <w:sz w:val="22"/>
          <w:szCs w:val="22"/>
        </w:rPr>
        <w:t>RESOLUÇÃO DO CONTRATO PELO COCONTRATANTE</w:t>
      </w:r>
      <w:bookmarkEnd w:id="104"/>
    </w:p>
    <w:p w14:paraId="423EC3D9"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O cocontratante pode resolver o contrato nos casos previstos no artigo 332.º do Código dos Contratos Públicos.</w:t>
      </w:r>
    </w:p>
    <w:p w14:paraId="7CEC3EBC" w14:textId="77777777" w:rsidR="00077427" w:rsidRDefault="00077427">
      <w:pPr>
        <w:tabs>
          <w:tab w:val="left" w:pos="284"/>
        </w:tabs>
        <w:spacing w:before="120" w:after="120"/>
        <w:rPr>
          <w:rFonts w:ascii="Calibri" w:hAnsi="Calibri" w:cs="Calibri"/>
          <w:sz w:val="22"/>
          <w:szCs w:val="22"/>
        </w:rPr>
      </w:pPr>
    </w:p>
    <w:p w14:paraId="0E2FC084"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05" w:name="_Toc466983959"/>
      <w:bookmarkStart w:id="106" w:name="_Toc518653309"/>
      <w:bookmarkStart w:id="107" w:name="_Toc517963806"/>
      <w:bookmarkStart w:id="108" w:name="_Toc119505750"/>
      <w:bookmarkEnd w:id="105"/>
      <w:bookmarkEnd w:id="106"/>
      <w:bookmarkEnd w:id="107"/>
      <w:r>
        <w:rPr>
          <w:rFonts w:cs="Calibri"/>
          <w:sz w:val="22"/>
          <w:szCs w:val="22"/>
        </w:rPr>
        <w:t>SUBCONTRATAÇÃO E CESSÃO DA POSIÇÃO CONTRATUAL</w:t>
      </w:r>
      <w:bookmarkEnd w:id="108"/>
    </w:p>
    <w:p w14:paraId="58F93223"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A subcontratação e a cessão da posição contratual pelo cocontratante dependem da prévia autorização, dada por escrito, pelo contraente público, nos termos do disposto no Código dos Contratos Públicos.</w:t>
      </w:r>
    </w:p>
    <w:p w14:paraId="6B054CAB" w14:textId="77777777" w:rsidR="00077427" w:rsidRDefault="00077427">
      <w:pPr>
        <w:tabs>
          <w:tab w:val="left" w:pos="284"/>
        </w:tabs>
        <w:spacing w:before="120" w:after="120"/>
        <w:jc w:val="both"/>
        <w:rPr>
          <w:rFonts w:ascii="Calibri" w:hAnsi="Calibri" w:cs="Calibri"/>
          <w:sz w:val="22"/>
          <w:szCs w:val="22"/>
        </w:rPr>
      </w:pPr>
    </w:p>
    <w:p w14:paraId="455B21CC"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09" w:name="_Toc119505751"/>
      <w:r>
        <w:rPr>
          <w:rFonts w:cs="Calibri"/>
          <w:sz w:val="22"/>
          <w:szCs w:val="22"/>
        </w:rPr>
        <w:t>COMUNICAÇÕES E NOTIFICAÇÕES</w:t>
      </w:r>
      <w:bookmarkEnd w:id="109"/>
    </w:p>
    <w:p w14:paraId="542C7BAE" w14:textId="77777777" w:rsidR="00077427" w:rsidRDefault="003626C8">
      <w:pPr>
        <w:numPr>
          <w:ilvl w:val="0"/>
          <w:numId w:val="32"/>
        </w:numPr>
        <w:tabs>
          <w:tab w:val="left" w:pos="0"/>
          <w:tab w:val="left" w:pos="284"/>
        </w:tabs>
        <w:spacing w:before="120" w:after="120"/>
        <w:jc w:val="both"/>
        <w:rPr>
          <w:rFonts w:ascii="Calibri" w:hAnsi="Calibri" w:cs="Tahoma"/>
          <w:sz w:val="22"/>
          <w:szCs w:val="22"/>
        </w:rPr>
      </w:pPr>
      <w:r>
        <w:rPr>
          <w:rFonts w:ascii="Calibri" w:hAnsi="Calibri" w:cs="Tahoma"/>
          <w:sz w:val="22"/>
          <w:szCs w:val="22"/>
        </w:rPr>
        <w:t xml:space="preserve">Quaisquer comunicações ou notificações efetuadas entre as partes devem ser efetuadas preferencialmente através de correio eletrónico para endereços a indicar por cada uma das partes, através da transmissão escrita e eletrónica de dados, com aviso de entrega ou carta registada com aviso de receção. </w:t>
      </w:r>
    </w:p>
    <w:p w14:paraId="4991A39E" w14:textId="77777777" w:rsidR="00077427" w:rsidRDefault="003626C8">
      <w:pPr>
        <w:numPr>
          <w:ilvl w:val="0"/>
          <w:numId w:val="32"/>
        </w:numPr>
        <w:tabs>
          <w:tab w:val="left" w:pos="0"/>
          <w:tab w:val="left" w:pos="284"/>
        </w:tabs>
        <w:spacing w:before="120" w:after="120"/>
        <w:jc w:val="both"/>
        <w:rPr>
          <w:rFonts w:ascii="Calibri" w:hAnsi="Calibri" w:cs="Tahoma"/>
          <w:sz w:val="22"/>
          <w:szCs w:val="22"/>
        </w:rPr>
      </w:pPr>
      <w:r>
        <w:rPr>
          <w:rFonts w:ascii="Calibri" w:hAnsi="Calibri" w:cs="Tahoma"/>
          <w:sz w:val="22"/>
          <w:szCs w:val="22"/>
        </w:rPr>
        <w:lastRenderedPageBreak/>
        <w:t>Qualquer comunicação ou notificação efetuada por carta registada é considerada recebida na data em que for assinado o aviso de receção ou, na falta dessa assinatura, na data indicada pelos serviços postais.</w:t>
      </w:r>
    </w:p>
    <w:p w14:paraId="733EC354" w14:textId="77777777" w:rsidR="00077427" w:rsidRDefault="003626C8">
      <w:pPr>
        <w:numPr>
          <w:ilvl w:val="0"/>
          <w:numId w:val="32"/>
        </w:numPr>
        <w:tabs>
          <w:tab w:val="left" w:pos="0"/>
          <w:tab w:val="left" w:pos="284"/>
        </w:tabs>
        <w:spacing w:before="120" w:after="120"/>
        <w:jc w:val="both"/>
        <w:rPr>
          <w:rFonts w:ascii="Calibri" w:hAnsi="Calibri" w:cs="Tahoma"/>
          <w:sz w:val="22"/>
          <w:szCs w:val="22"/>
        </w:rPr>
      </w:pPr>
      <w:r>
        <w:rPr>
          <w:rFonts w:ascii="Calibri" w:hAnsi="Calibri" w:cs="Tahoma"/>
          <w:sz w:val="22"/>
          <w:szCs w:val="22"/>
        </w:rPr>
        <w:t>Qualquer comunicação ou notificação feita por correio eletrónico é considerada recebida na data constante na respetiva comunicação de receção transmitida pelo recetor para o emissor.</w:t>
      </w:r>
    </w:p>
    <w:p w14:paraId="49D8730A" w14:textId="77777777" w:rsidR="00077427" w:rsidRDefault="003626C8">
      <w:pPr>
        <w:numPr>
          <w:ilvl w:val="0"/>
          <w:numId w:val="32"/>
        </w:numPr>
        <w:tabs>
          <w:tab w:val="left" w:pos="0"/>
          <w:tab w:val="left" w:pos="284"/>
        </w:tabs>
        <w:spacing w:before="120" w:after="120"/>
        <w:jc w:val="both"/>
        <w:rPr>
          <w:rFonts w:ascii="Calibri" w:hAnsi="Calibri" w:cs="Tahoma"/>
          <w:sz w:val="22"/>
          <w:szCs w:val="22"/>
        </w:rPr>
      </w:pPr>
      <w:r>
        <w:rPr>
          <w:rFonts w:ascii="Calibri" w:hAnsi="Calibri" w:cs="Tahoma"/>
          <w:sz w:val="22"/>
          <w:szCs w:val="22"/>
        </w:rPr>
        <w:t xml:space="preserve">As notificações e as comunicações que tenham como destinatário a entidade adjudicante e que sejam efetuadas através de correio eletrónico ou outro meio de transmissão escrita e eletrónica de dados, feitas após as 17 horas do local de receção ou em dia não útil nesse mesmo local, presumem-se efetuadas às 10 horas do dia útil seguinte. </w:t>
      </w:r>
    </w:p>
    <w:p w14:paraId="0FC2147D" w14:textId="77777777" w:rsidR="00077427" w:rsidRDefault="00077427">
      <w:pPr>
        <w:tabs>
          <w:tab w:val="left" w:pos="284"/>
        </w:tabs>
        <w:spacing w:before="120" w:after="120"/>
        <w:jc w:val="both"/>
        <w:rPr>
          <w:rFonts w:ascii="Calibri" w:hAnsi="Calibri" w:cs="Calibri"/>
          <w:sz w:val="22"/>
          <w:szCs w:val="22"/>
        </w:rPr>
      </w:pPr>
    </w:p>
    <w:p w14:paraId="2398A853"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10" w:name="_Toc119505752"/>
      <w:r>
        <w:rPr>
          <w:rFonts w:cs="Calibri"/>
          <w:bCs/>
          <w:sz w:val="22"/>
          <w:szCs w:val="22"/>
        </w:rPr>
        <w:t>CONTAGEM DOS PRAZOS</w:t>
      </w:r>
      <w:bookmarkEnd w:id="110"/>
      <w:r>
        <w:rPr>
          <w:rFonts w:cs="Calibri"/>
          <w:bCs/>
          <w:sz w:val="22"/>
          <w:szCs w:val="22"/>
        </w:rPr>
        <w:t xml:space="preserve"> </w:t>
      </w:r>
    </w:p>
    <w:p w14:paraId="327E325F"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 xml:space="preserve">À contagem de prazos na fase de execução do contrato são aplicáveis as seguintes regras: </w:t>
      </w:r>
    </w:p>
    <w:p w14:paraId="2E5F4586"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a)</w:t>
      </w:r>
      <w:r>
        <w:rPr>
          <w:rFonts w:ascii="Calibri" w:hAnsi="Calibri" w:cs="Calibri"/>
          <w:sz w:val="22"/>
          <w:szCs w:val="22"/>
        </w:rPr>
        <w:tab/>
        <w:t xml:space="preserve">Não se inclui na contagem do prazo o dia em que ocorrer o evento a partir do qual o mesmo começa a correr; </w:t>
      </w:r>
    </w:p>
    <w:p w14:paraId="17FAE572"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b)</w:t>
      </w:r>
      <w:r>
        <w:rPr>
          <w:rFonts w:ascii="Calibri" w:hAnsi="Calibri" w:cs="Calibri"/>
          <w:sz w:val="22"/>
          <w:szCs w:val="22"/>
        </w:rPr>
        <w:tab/>
        <w:t xml:space="preserve">Os prazos são contínuos, não se suspendendo nos sábados, domingos e feriados; </w:t>
      </w:r>
    </w:p>
    <w:p w14:paraId="0F410FFF"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c)</w:t>
      </w:r>
      <w:r>
        <w:rPr>
          <w:rFonts w:ascii="Calibri" w:hAnsi="Calibri" w:cs="Calibri"/>
          <w:sz w:val="22"/>
          <w:szCs w:val="22"/>
        </w:rPr>
        <w:tab/>
        <w:t>O prazo fixado em semanas, meses ou anos, a contar de certa data, termina às 24 horas do dia que corresponda, dentro da última semana, mês ou ano, a essa data; se no último mês não existir dia correspondente, o prazo finda</w:t>
      </w:r>
      <w:r>
        <w:rPr>
          <w:rFonts w:ascii="Calibri" w:hAnsi="Calibri" w:cs="Calibri"/>
          <w:color w:val="0070C0"/>
          <w:sz w:val="22"/>
          <w:szCs w:val="22"/>
        </w:rPr>
        <w:t xml:space="preserve"> </w:t>
      </w:r>
      <w:r>
        <w:rPr>
          <w:rFonts w:ascii="Calibri" w:hAnsi="Calibri" w:cs="Calibri"/>
          <w:sz w:val="22"/>
          <w:szCs w:val="22"/>
        </w:rPr>
        <w:t xml:space="preserve">no primeiro dia do mês seguinte; </w:t>
      </w:r>
    </w:p>
    <w:p w14:paraId="4E0F6B59" w14:textId="77777777" w:rsidR="00077427" w:rsidRDefault="003626C8">
      <w:pPr>
        <w:tabs>
          <w:tab w:val="left" w:pos="284"/>
        </w:tabs>
        <w:spacing w:before="120" w:after="120"/>
        <w:jc w:val="both"/>
        <w:rPr>
          <w:rFonts w:ascii="Calibri" w:hAnsi="Calibri" w:cs="Calibri"/>
          <w:sz w:val="22"/>
          <w:szCs w:val="22"/>
        </w:rPr>
      </w:pPr>
      <w:r>
        <w:rPr>
          <w:rFonts w:ascii="Calibri" w:hAnsi="Calibri" w:cs="Calibri"/>
          <w:sz w:val="22"/>
          <w:szCs w:val="22"/>
        </w:rPr>
        <w:t>d)</w:t>
      </w:r>
      <w:r>
        <w:rPr>
          <w:rFonts w:ascii="Calibri" w:hAnsi="Calibri" w:cs="Calibri"/>
          <w:sz w:val="22"/>
          <w:szCs w:val="22"/>
        </w:rPr>
        <w:tab/>
        <w:t>O prazo que termine em sábado, domingo, feriado ou em dia em que o serviço perante o qual deva ser praticado o ato, não esteja aberto ao público, ou não funcione durante o período normal, transfere-se para o 1.º dia útil seguinte.</w:t>
      </w:r>
    </w:p>
    <w:p w14:paraId="40961AA3" w14:textId="77777777" w:rsidR="00077427" w:rsidRDefault="00077427">
      <w:pPr>
        <w:tabs>
          <w:tab w:val="left" w:pos="284"/>
        </w:tabs>
        <w:spacing w:before="120" w:after="120"/>
        <w:jc w:val="both"/>
        <w:rPr>
          <w:rFonts w:ascii="Calibri" w:hAnsi="Calibri" w:cs="Calibri"/>
          <w:sz w:val="22"/>
          <w:szCs w:val="22"/>
        </w:rPr>
      </w:pPr>
    </w:p>
    <w:p w14:paraId="290AD5C3" w14:textId="77777777" w:rsidR="00CF5E67" w:rsidRDefault="00CF5E67">
      <w:pPr>
        <w:tabs>
          <w:tab w:val="left" w:pos="284"/>
        </w:tabs>
        <w:spacing w:before="120" w:after="120"/>
        <w:jc w:val="both"/>
        <w:rPr>
          <w:rFonts w:ascii="Calibri" w:hAnsi="Calibri" w:cs="Calibri"/>
          <w:sz w:val="22"/>
          <w:szCs w:val="22"/>
        </w:rPr>
      </w:pPr>
    </w:p>
    <w:p w14:paraId="5988A8DE" w14:textId="77777777" w:rsidR="00077427" w:rsidRPr="007F035B" w:rsidRDefault="007F035B" w:rsidP="007F035B">
      <w:pPr>
        <w:pStyle w:val="Ttulo31"/>
        <w:numPr>
          <w:ilvl w:val="0"/>
          <w:numId w:val="2"/>
        </w:numPr>
        <w:tabs>
          <w:tab w:val="left" w:pos="284"/>
        </w:tabs>
        <w:spacing w:before="120" w:line="240" w:lineRule="auto"/>
        <w:ind w:left="0"/>
        <w:rPr>
          <w:rFonts w:cs="Calibri"/>
          <w:bCs/>
          <w:sz w:val="22"/>
          <w:szCs w:val="22"/>
        </w:rPr>
      </w:pPr>
      <w:r w:rsidRPr="007F035B">
        <w:rPr>
          <w:rFonts w:cs="Calibri"/>
          <w:bCs/>
          <w:sz w:val="22"/>
          <w:szCs w:val="22"/>
        </w:rPr>
        <w:t xml:space="preserve"> </w:t>
      </w:r>
      <w:bookmarkStart w:id="111" w:name="_Toc119505753"/>
      <w:r w:rsidRPr="007F035B">
        <w:rPr>
          <w:rFonts w:cs="Calibri"/>
          <w:bCs/>
          <w:sz w:val="22"/>
          <w:szCs w:val="22"/>
        </w:rPr>
        <w:t>CA</w:t>
      </w:r>
      <w:r w:rsidR="003626C8" w:rsidRPr="007F035B">
        <w:rPr>
          <w:rFonts w:cs="Calibri"/>
          <w:bCs/>
          <w:sz w:val="22"/>
          <w:szCs w:val="22"/>
        </w:rPr>
        <w:t>UÇÃO</w:t>
      </w:r>
      <w:bookmarkEnd w:id="111"/>
      <w:r w:rsidR="00BD5984" w:rsidRPr="007F035B">
        <w:rPr>
          <w:rFonts w:cs="Calibri"/>
          <w:bCs/>
          <w:sz w:val="22"/>
          <w:szCs w:val="22"/>
        </w:rPr>
        <w:t xml:space="preserve"> </w:t>
      </w:r>
      <w:r w:rsidRPr="007F035B">
        <w:rPr>
          <w:rFonts w:cs="Calibri"/>
          <w:bCs/>
          <w:sz w:val="22"/>
          <w:szCs w:val="22"/>
        </w:rPr>
        <w:t xml:space="preserve"> </w:t>
      </w:r>
    </w:p>
    <w:p w14:paraId="6AC33BB1" w14:textId="77777777" w:rsidR="007D4CD8" w:rsidRPr="007D4CD8" w:rsidRDefault="007D4CD8" w:rsidP="007D4CD8"/>
    <w:p w14:paraId="5ED5D67B" w14:textId="77777777" w:rsidR="00077427" w:rsidRDefault="007D4CD8">
      <w:pPr>
        <w:jc w:val="both"/>
      </w:pPr>
      <w:r>
        <w:rPr>
          <w:rFonts w:ascii="Calibri" w:hAnsi="Calibri" w:cs="Calibri"/>
          <w:sz w:val="22"/>
          <w:szCs w:val="22"/>
        </w:rPr>
        <w:t>Não haverá lugar à prestação de caução, nos termos do disposto nos artigos 88º e seguintes do CCP.</w:t>
      </w:r>
    </w:p>
    <w:p w14:paraId="4C921D13" w14:textId="77777777" w:rsidR="00D47D81" w:rsidRDefault="00D47D81">
      <w:pPr>
        <w:jc w:val="both"/>
      </w:pPr>
    </w:p>
    <w:p w14:paraId="1C724D6D"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12" w:name="_Toc518653310"/>
      <w:bookmarkStart w:id="113" w:name="_Toc517963807"/>
      <w:bookmarkStart w:id="114" w:name="_Toc119505754"/>
      <w:bookmarkEnd w:id="112"/>
      <w:bookmarkEnd w:id="113"/>
      <w:r>
        <w:rPr>
          <w:rFonts w:cs="Calibri"/>
          <w:sz w:val="22"/>
          <w:szCs w:val="22"/>
        </w:rPr>
        <w:t>LEGISLAÇÃO APLICÁVEL</w:t>
      </w:r>
      <w:bookmarkEnd w:id="114"/>
    </w:p>
    <w:p w14:paraId="68111B2C" w14:textId="77777777" w:rsidR="00077427" w:rsidRDefault="003626C8">
      <w:pPr>
        <w:tabs>
          <w:tab w:val="left" w:pos="284"/>
        </w:tabs>
        <w:spacing w:before="120" w:after="120" w:line="276" w:lineRule="auto"/>
        <w:jc w:val="both"/>
        <w:rPr>
          <w:rFonts w:ascii="Calibri" w:hAnsi="Calibri" w:cs="Calibri"/>
          <w:sz w:val="22"/>
          <w:szCs w:val="22"/>
        </w:rPr>
      </w:pPr>
      <w:r>
        <w:rPr>
          <w:rFonts w:ascii="Calibri" w:hAnsi="Calibri" w:cs="Calibri"/>
          <w:sz w:val="22"/>
          <w:szCs w:val="22"/>
        </w:rPr>
        <w:t>O contrato é regulado pelo disposto no Código dos Contratos Públicos e restante legislação aplicável, em vigor.</w:t>
      </w:r>
    </w:p>
    <w:p w14:paraId="734C593F" w14:textId="77777777" w:rsidR="00077427" w:rsidRDefault="00077427">
      <w:pPr>
        <w:pStyle w:val="Ttulo31"/>
        <w:tabs>
          <w:tab w:val="left" w:pos="284"/>
        </w:tabs>
        <w:spacing w:before="120" w:line="240" w:lineRule="auto"/>
        <w:jc w:val="left"/>
        <w:outlineLvl w:val="9"/>
        <w:rPr>
          <w:rFonts w:cs="Calibri"/>
          <w:sz w:val="22"/>
          <w:szCs w:val="22"/>
        </w:rPr>
      </w:pPr>
    </w:p>
    <w:p w14:paraId="5308C62A"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15" w:name="_Toc466983961"/>
      <w:bookmarkStart w:id="116" w:name="_Toc423595261"/>
      <w:bookmarkStart w:id="117" w:name="_Toc423102500"/>
      <w:bookmarkStart w:id="118" w:name="_Toc518653311"/>
      <w:bookmarkStart w:id="119" w:name="_Toc517963808"/>
      <w:bookmarkStart w:id="120" w:name="_Toc119505755"/>
      <w:bookmarkEnd w:id="115"/>
      <w:bookmarkEnd w:id="116"/>
      <w:bookmarkEnd w:id="117"/>
      <w:bookmarkEnd w:id="118"/>
      <w:bookmarkEnd w:id="119"/>
      <w:r>
        <w:rPr>
          <w:rFonts w:cs="Calibri"/>
          <w:sz w:val="22"/>
          <w:szCs w:val="22"/>
        </w:rPr>
        <w:t>FORO COMPETENTE</w:t>
      </w:r>
      <w:bookmarkEnd w:id="120"/>
    </w:p>
    <w:p w14:paraId="12A711E7" w14:textId="77777777" w:rsidR="00077427" w:rsidRDefault="003626C8">
      <w:pPr>
        <w:tabs>
          <w:tab w:val="left" w:pos="284"/>
        </w:tabs>
        <w:spacing w:before="120" w:after="120" w:line="276" w:lineRule="auto"/>
        <w:jc w:val="both"/>
        <w:rPr>
          <w:rFonts w:ascii="Calibri" w:hAnsi="Calibri" w:cs="Calibri"/>
          <w:sz w:val="22"/>
          <w:szCs w:val="22"/>
        </w:rPr>
      </w:pPr>
      <w:r>
        <w:rPr>
          <w:rFonts w:ascii="Calibri" w:hAnsi="Calibri" w:cs="Calibri"/>
          <w:sz w:val="22"/>
          <w:szCs w:val="22"/>
        </w:rPr>
        <w:t>Para resolução de todos os litígios decorrentes do contrato fica estipulada a competência do Tribunal Administrativo e Fiscal de Lisboa, com expressa renúncia a qualquer outro.</w:t>
      </w:r>
    </w:p>
    <w:p w14:paraId="2E6679D3" w14:textId="77777777" w:rsidR="00077427" w:rsidRDefault="00077427"/>
    <w:p w14:paraId="2C5C6241" w14:textId="77777777" w:rsidR="00077427" w:rsidRDefault="00077427"/>
    <w:p w14:paraId="6F321FD7" w14:textId="77777777" w:rsidR="00077427" w:rsidRDefault="003626C8">
      <w:pPr>
        <w:pStyle w:val="Ttulo11"/>
        <w:keepNext/>
        <w:tabs>
          <w:tab w:val="left" w:pos="284"/>
        </w:tabs>
        <w:spacing w:before="120" w:after="120" w:line="240" w:lineRule="auto"/>
        <w:rPr>
          <w:rFonts w:cs="Calibri"/>
          <w:sz w:val="22"/>
          <w:szCs w:val="22"/>
        </w:rPr>
      </w:pPr>
      <w:bookmarkStart w:id="121" w:name="_Toc466983962"/>
      <w:bookmarkStart w:id="122" w:name="_Toc518653312"/>
      <w:bookmarkStart w:id="123" w:name="_Toc517963809"/>
      <w:bookmarkStart w:id="124" w:name="_Toc119505756"/>
      <w:bookmarkEnd w:id="121"/>
      <w:bookmarkEnd w:id="122"/>
      <w:bookmarkEnd w:id="123"/>
      <w:r>
        <w:rPr>
          <w:rFonts w:cs="Calibri"/>
          <w:sz w:val="22"/>
          <w:szCs w:val="22"/>
        </w:rPr>
        <w:lastRenderedPageBreak/>
        <w:t>PARTE II – ESPECIFICAÇÕES TÉCNICAS</w:t>
      </w:r>
      <w:bookmarkEnd w:id="124"/>
    </w:p>
    <w:p w14:paraId="70FC7F34" w14:textId="77777777" w:rsidR="00077427" w:rsidRDefault="00077427">
      <w:pPr>
        <w:pStyle w:val="Ttulo21"/>
        <w:tabs>
          <w:tab w:val="left" w:pos="284"/>
        </w:tabs>
        <w:spacing w:before="120" w:line="240" w:lineRule="auto"/>
        <w:outlineLvl w:val="9"/>
        <w:rPr>
          <w:rFonts w:cs="Calibri"/>
        </w:rPr>
      </w:pPr>
      <w:bookmarkStart w:id="125" w:name="_Toc423102502"/>
      <w:bookmarkStart w:id="126" w:name="_Toc423595263"/>
      <w:bookmarkEnd w:id="125"/>
      <w:bookmarkEnd w:id="126"/>
    </w:p>
    <w:p w14:paraId="21A8D0B9" w14:textId="77777777" w:rsidR="00077427" w:rsidRDefault="003626C8">
      <w:pPr>
        <w:pStyle w:val="Ttulo31"/>
        <w:tabs>
          <w:tab w:val="left" w:pos="284"/>
        </w:tabs>
        <w:spacing w:before="120" w:line="240" w:lineRule="auto"/>
        <w:rPr>
          <w:rFonts w:cs="Calibri"/>
          <w:sz w:val="22"/>
          <w:szCs w:val="22"/>
        </w:rPr>
      </w:pPr>
      <w:bookmarkStart w:id="127" w:name="_Toc466983963"/>
      <w:bookmarkStart w:id="128" w:name="_Toc518653313"/>
      <w:bookmarkStart w:id="129" w:name="_Toc517963810"/>
      <w:bookmarkStart w:id="130" w:name="_Toc119505757"/>
      <w:bookmarkEnd w:id="127"/>
      <w:bookmarkEnd w:id="128"/>
      <w:bookmarkEnd w:id="129"/>
      <w:r>
        <w:rPr>
          <w:rFonts w:cs="Calibri"/>
          <w:sz w:val="22"/>
          <w:szCs w:val="22"/>
        </w:rPr>
        <w:t>SECÇÃO I – ESPECIFICAÇÕES TÉCNICAS GERAIS</w:t>
      </w:r>
      <w:bookmarkEnd w:id="130"/>
    </w:p>
    <w:p w14:paraId="645C1329" w14:textId="77777777" w:rsidR="00077427" w:rsidRDefault="00077427">
      <w:pPr>
        <w:pStyle w:val="Ttulo31"/>
        <w:tabs>
          <w:tab w:val="left" w:pos="284"/>
        </w:tabs>
        <w:spacing w:before="120" w:line="240" w:lineRule="auto"/>
        <w:rPr>
          <w:rFonts w:cs="Calibri"/>
          <w:sz w:val="22"/>
          <w:szCs w:val="22"/>
        </w:rPr>
      </w:pPr>
    </w:p>
    <w:p w14:paraId="3B57F073" w14:textId="77777777" w:rsidR="00077427" w:rsidRDefault="003626C8">
      <w:pPr>
        <w:pStyle w:val="Ttulo31"/>
        <w:numPr>
          <w:ilvl w:val="0"/>
          <w:numId w:val="2"/>
        </w:numPr>
        <w:tabs>
          <w:tab w:val="left" w:pos="284"/>
        </w:tabs>
        <w:spacing w:before="120" w:line="240" w:lineRule="auto"/>
        <w:ind w:left="0"/>
        <w:rPr>
          <w:rFonts w:cs="Calibri"/>
          <w:sz w:val="22"/>
          <w:szCs w:val="22"/>
        </w:rPr>
      </w:pPr>
      <w:bookmarkStart w:id="131" w:name="_Toc466983964"/>
      <w:bookmarkStart w:id="132" w:name="_Toc518653314"/>
      <w:bookmarkStart w:id="133" w:name="_Toc517963811"/>
      <w:bookmarkStart w:id="134" w:name="_Toc119505758"/>
      <w:bookmarkEnd w:id="131"/>
      <w:bookmarkEnd w:id="132"/>
      <w:bookmarkEnd w:id="133"/>
      <w:r>
        <w:rPr>
          <w:rFonts w:cs="Calibri"/>
          <w:sz w:val="22"/>
          <w:szCs w:val="22"/>
        </w:rPr>
        <w:t>ENQUADRAMENTO</w:t>
      </w:r>
      <w:bookmarkEnd w:id="134"/>
    </w:p>
    <w:p w14:paraId="37B03C7A" w14:textId="77777777" w:rsidR="00077427" w:rsidRDefault="00077427"/>
    <w:p w14:paraId="7F0CDFD8" w14:textId="3510E983" w:rsidR="00E545AA" w:rsidRDefault="00E545AA" w:rsidP="00E545AA">
      <w:pPr>
        <w:pStyle w:val="paragraph"/>
        <w:numPr>
          <w:ilvl w:val="0"/>
          <w:numId w:val="42"/>
        </w:numPr>
        <w:spacing w:before="0" w:beforeAutospacing="0" w:after="120" w:afterAutospacing="0" w:line="276" w:lineRule="auto"/>
        <w:ind w:left="284" w:hanging="284"/>
        <w:jc w:val="both"/>
        <w:textAlignment w:val="baseline"/>
        <w:rPr>
          <w:rStyle w:val="eop"/>
          <w:rFonts w:ascii="Calibri" w:hAnsi="Calibri" w:cs="Calibri"/>
          <w:sz w:val="22"/>
          <w:szCs w:val="22"/>
        </w:rPr>
      </w:pPr>
      <w:r w:rsidRPr="007245D7">
        <w:rPr>
          <w:rStyle w:val="normaltextrun"/>
          <w:rFonts w:ascii="Calibri" w:hAnsi="Calibri" w:cs="Calibri"/>
          <w:sz w:val="22"/>
          <w:szCs w:val="22"/>
        </w:rPr>
        <w:t>A Área de Paisagem Protegida de Sintra-Cascais (APPSC) foi criada pelo Decreto-Lei n</w:t>
      </w:r>
      <w:r w:rsidR="001A7057">
        <w:rPr>
          <w:rStyle w:val="normaltextrun"/>
          <w:rFonts w:ascii="Calibri" w:hAnsi="Calibri" w:cs="Calibri"/>
          <w:sz w:val="22"/>
          <w:szCs w:val="22"/>
        </w:rPr>
        <w:t>.</w:t>
      </w:r>
      <w:r w:rsidRPr="007245D7">
        <w:rPr>
          <w:rStyle w:val="normaltextrun"/>
          <w:rFonts w:ascii="Calibri" w:hAnsi="Calibri" w:cs="Calibri"/>
          <w:sz w:val="22"/>
          <w:szCs w:val="22"/>
        </w:rPr>
        <w:t>º 292/81</w:t>
      </w:r>
      <w:r w:rsidR="004651C5">
        <w:rPr>
          <w:rStyle w:val="normaltextrun"/>
          <w:rFonts w:ascii="Calibri" w:hAnsi="Calibri" w:cs="Calibri"/>
          <w:sz w:val="22"/>
          <w:szCs w:val="22"/>
        </w:rPr>
        <w:t>,</w:t>
      </w:r>
      <w:r w:rsidRPr="007245D7">
        <w:rPr>
          <w:rStyle w:val="normaltextrun"/>
          <w:rFonts w:ascii="Calibri" w:hAnsi="Calibri" w:cs="Calibri"/>
          <w:sz w:val="22"/>
          <w:szCs w:val="22"/>
        </w:rPr>
        <w:t xml:space="preserve"> de 15</w:t>
      </w:r>
      <w:r w:rsidR="001A7057">
        <w:rPr>
          <w:rStyle w:val="normaltextrun"/>
          <w:rFonts w:ascii="Calibri" w:hAnsi="Calibri" w:cs="Calibri"/>
          <w:sz w:val="22"/>
          <w:szCs w:val="22"/>
        </w:rPr>
        <w:t xml:space="preserve"> de outubro</w:t>
      </w:r>
      <w:r w:rsidRPr="007245D7">
        <w:rPr>
          <w:rStyle w:val="normaltextrun"/>
          <w:rFonts w:ascii="Calibri" w:hAnsi="Calibri" w:cs="Calibri"/>
          <w:sz w:val="22"/>
          <w:szCs w:val="22"/>
        </w:rPr>
        <w:t>, como resposta à necessidade de fazer frente às crescentes e intensas pressões turística e urbana que ameaçavam a zona da Serra de Sintra, faixa litoral e áreas adjacentes. Com a publicação do Decreto-Lei n</w:t>
      </w:r>
      <w:r w:rsidR="004651C5">
        <w:rPr>
          <w:rStyle w:val="normaltextrun"/>
          <w:rFonts w:ascii="Calibri" w:hAnsi="Calibri" w:cs="Calibri"/>
          <w:sz w:val="22"/>
          <w:szCs w:val="22"/>
        </w:rPr>
        <w:t>.</w:t>
      </w:r>
      <w:r w:rsidRPr="007245D7">
        <w:rPr>
          <w:rStyle w:val="normaltextrun"/>
          <w:rFonts w:ascii="Calibri" w:hAnsi="Calibri" w:cs="Calibri"/>
          <w:sz w:val="22"/>
          <w:szCs w:val="22"/>
        </w:rPr>
        <w:t>º 19/93</w:t>
      </w:r>
      <w:r w:rsidR="004651C5">
        <w:rPr>
          <w:rStyle w:val="normaltextrun"/>
          <w:rFonts w:ascii="Calibri" w:hAnsi="Calibri" w:cs="Calibri"/>
          <w:sz w:val="22"/>
          <w:szCs w:val="22"/>
        </w:rPr>
        <w:t>,</w:t>
      </w:r>
      <w:r w:rsidRPr="007245D7">
        <w:rPr>
          <w:rStyle w:val="normaltextrun"/>
          <w:rFonts w:ascii="Calibri" w:hAnsi="Calibri" w:cs="Calibri"/>
          <w:sz w:val="22"/>
          <w:szCs w:val="22"/>
        </w:rPr>
        <w:t xml:space="preserve"> de 23</w:t>
      </w:r>
      <w:r w:rsidR="001A7057">
        <w:rPr>
          <w:rStyle w:val="normaltextrun"/>
          <w:rFonts w:ascii="Calibri" w:hAnsi="Calibri" w:cs="Calibri"/>
          <w:sz w:val="22"/>
          <w:szCs w:val="22"/>
        </w:rPr>
        <w:t xml:space="preserve"> de janeiro</w:t>
      </w:r>
      <w:r w:rsidRPr="007245D7">
        <w:rPr>
          <w:rStyle w:val="normaltextrun"/>
          <w:rFonts w:ascii="Calibri" w:hAnsi="Calibri" w:cs="Calibri"/>
          <w:sz w:val="22"/>
          <w:szCs w:val="22"/>
        </w:rPr>
        <w:t xml:space="preserve"> (que estabelece a Rede Nacional de Áreas Protegidas) efetivou-se a reclassificação da Área de Paisagem Protegida de Sintra-Cascais para </w:t>
      </w:r>
      <w:r w:rsidRPr="007245D7">
        <w:rPr>
          <w:rStyle w:val="normaltextrun"/>
          <w:rFonts w:ascii="Calibri" w:hAnsi="Calibri" w:cs="Calibri"/>
          <w:i/>
          <w:sz w:val="22"/>
          <w:szCs w:val="22"/>
        </w:rPr>
        <w:t>Parque Natural de Sintra-Cascais</w:t>
      </w:r>
      <w:r w:rsidRPr="007245D7">
        <w:rPr>
          <w:rStyle w:val="normaltextrun"/>
          <w:rFonts w:ascii="Calibri" w:hAnsi="Calibri" w:cs="Calibri"/>
          <w:sz w:val="22"/>
          <w:szCs w:val="22"/>
        </w:rPr>
        <w:t xml:space="preserve"> – (PNSC) (Decreto Regulamentar n</w:t>
      </w:r>
      <w:r w:rsidR="001A7057">
        <w:rPr>
          <w:rStyle w:val="normaltextrun"/>
          <w:rFonts w:ascii="Calibri" w:hAnsi="Calibri" w:cs="Calibri"/>
          <w:sz w:val="22"/>
          <w:szCs w:val="22"/>
        </w:rPr>
        <w:t>.</w:t>
      </w:r>
      <w:r w:rsidRPr="007245D7">
        <w:rPr>
          <w:rStyle w:val="normaltextrun"/>
          <w:rFonts w:ascii="Calibri" w:hAnsi="Calibri" w:cs="Calibri"/>
          <w:sz w:val="22"/>
          <w:szCs w:val="22"/>
        </w:rPr>
        <w:t>º 8/94</w:t>
      </w:r>
      <w:r w:rsidR="001A7057">
        <w:rPr>
          <w:rStyle w:val="normaltextrun"/>
          <w:rFonts w:ascii="Calibri" w:hAnsi="Calibri" w:cs="Calibri"/>
          <w:sz w:val="22"/>
          <w:szCs w:val="22"/>
        </w:rPr>
        <w:t>,</w:t>
      </w:r>
      <w:r w:rsidRPr="007245D7">
        <w:rPr>
          <w:rStyle w:val="normaltextrun"/>
          <w:rFonts w:ascii="Calibri" w:hAnsi="Calibri" w:cs="Calibri"/>
          <w:sz w:val="22"/>
          <w:szCs w:val="22"/>
        </w:rPr>
        <w:t xml:space="preserve"> de 11</w:t>
      </w:r>
      <w:r w:rsidR="001A7057">
        <w:rPr>
          <w:rStyle w:val="normaltextrun"/>
          <w:rFonts w:ascii="Calibri" w:hAnsi="Calibri" w:cs="Calibri"/>
          <w:sz w:val="22"/>
          <w:szCs w:val="22"/>
        </w:rPr>
        <w:t xml:space="preserve"> de março</w:t>
      </w:r>
      <w:r w:rsidRPr="007245D7">
        <w:rPr>
          <w:rStyle w:val="normaltextrun"/>
          <w:rFonts w:ascii="Calibri" w:hAnsi="Calibri" w:cs="Calibri"/>
          <w:sz w:val="22"/>
          <w:szCs w:val="22"/>
        </w:rPr>
        <w:t>), cuja área cont</w:t>
      </w:r>
      <w:r w:rsidR="00A2159F">
        <w:rPr>
          <w:rStyle w:val="normaltextrun"/>
          <w:rFonts w:ascii="Calibri" w:hAnsi="Calibri" w:cs="Calibri"/>
          <w:sz w:val="22"/>
          <w:szCs w:val="22"/>
        </w:rPr>
        <w:t>é</w:t>
      </w:r>
      <w:r w:rsidRPr="007245D7">
        <w:rPr>
          <w:rStyle w:val="normaltextrun"/>
          <w:rFonts w:ascii="Calibri" w:hAnsi="Calibri" w:cs="Calibri"/>
          <w:sz w:val="22"/>
          <w:szCs w:val="22"/>
        </w:rPr>
        <w:t>m paisagens naturais e humanizadas de interesse nacional, exemplo de integração harmoniosa da atividade humana e da conservação da natureza e da diversidade e equilíbrio ecológicos.</w:t>
      </w:r>
      <w:r w:rsidRPr="007245D7">
        <w:rPr>
          <w:rStyle w:val="eop"/>
          <w:rFonts w:ascii="Calibri" w:hAnsi="Calibri" w:cs="Calibri"/>
          <w:sz w:val="22"/>
          <w:szCs w:val="22"/>
        </w:rPr>
        <w:t> O PNSC</w:t>
      </w:r>
      <w:r w:rsidRPr="007245D7">
        <w:rPr>
          <w:rStyle w:val="normaltextrun"/>
          <w:rFonts w:ascii="Calibri" w:hAnsi="Calibri" w:cs="Calibri"/>
          <w:sz w:val="22"/>
          <w:szCs w:val="22"/>
        </w:rPr>
        <w:t xml:space="preserve"> sobrepõe-se parcialmente ao Sítio de Importância Comunitária Sintra-Cascais – SIC PTCON008, classificado pela Resolução do Conselho de Ministros n.º 142/97</w:t>
      </w:r>
      <w:r w:rsidR="004651C5">
        <w:rPr>
          <w:rStyle w:val="normaltextrun"/>
          <w:rFonts w:ascii="Calibri" w:hAnsi="Calibri" w:cs="Calibri"/>
          <w:sz w:val="22"/>
          <w:szCs w:val="22"/>
        </w:rPr>
        <w:t>,</w:t>
      </w:r>
      <w:r w:rsidRPr="007245D7">
        <w:rPr>
          <w:rStyle w:val="normaltextrun"/>
          <w:rFonts w:ascii="Calibri" w:hAnsi="Calibri" w:cs="Calibri"/>
          <w:sz w:val="22"/>
          <w:szCs w:val="22"/>
        </w:rPr>
        <w:t xml:space="preserve"> de 28 de agosto no âmbito da Rede Natura 2000 (Decreto-Lei n</w:t>
      </w:r>
      <w:r w:rsidR="00A2159F">
        <w:rPr>
          <w:rStyle w:val="normaltextrun"/>
          <w:rFonts w:ascii="Calibri" w:hAnsi="Calibri" w:cs="Calibri"/>
          <w:sz w:val="22"/>
          <w:szCs w:val="22"/>
        </w:rPr>
        <w:t>.</w:t>
      </w:r>
      <w:r w:rsidRPr="007245D7">
        <w:rPr>
          <w:rStyle w:val="normaltextrun"/>
          <w:rFonts w:ascii="Calibri" w:hAnsi="Calibri" w:cs="Calibri"/>
          <w:sz w:val="22"/>
          <w:szCs w:val="22"/>
        </w:rPr>
        <w:t>º</w:t>
      </w:r>
      <w:r w:rsidR="00A2159F">
        <w:rPr>
          <w:rStyle w:val="normaltextrun"/>
          <w:rFonts w:ascii="Calibri" w:hAnsi="Calibri" w:cs="Calibri"/>
          <w:sz w:val="22"/>
          <w:szCs w:val="22"/>
        </w:rPr>
        <w:t xml:space="preserve"> </w:t>
      </w:r>
      <w:r w:rsidRPr="007245D7">
        <w:rPr>
          <w:rStyle w:val="normaltextrun"/>
          <w:rFonts w:ascii="Calibri" w:hAnsi="Calibri" w:cs="Calibri"/>
          <w:sz w:val="22"/>
          <w:szCs w:val="22"/>
        </w:rPr>
        <w:t>140/99</w:t>
      </w:r>
      <w:r w:rsidR="004651C5">
        <w:rPr>
          <w:rStyle w:val="normaltextrun"/>
          <w:rFonts w:ascii="Calibri" w:hAnsi="Calibri" w:cs="Calibri"/>
          <w:sz w:val="22"/>
          <w:szCs w:val="22"/>
        </w:rPr>
        <w:t>,</w:t>
      </w:r>
      <w:r w:rsidRPr="007245D7">
        <w:rPr>
          <w:rStyle w:val="normaltextrun"/>
          <w:rFonts w:ascii="Calibri" w:hAnsi="Calibri" w:cs="Calibri"/>
          <w:sz w:val="22"/>
          <w:szCs w:val="22"/>
        </w:rPr>
        <w:t xml:space="preserve"> de 24 de </w:t>
      </w:r>
      <w:r w:rsidR="00A2159F">
        <w:rPr>
          <w:rStyle w:val="normaltextrun"/>
          <w:rFonts w:ascii="Calibri" w:hAnsi="Calibri" w:cs="Calibri"/>
          <w:sz w:val="22"/>
          <w:szCs w:val="22"/>
        </w:rPr>
        <w:t>a</w:t>
      </w:r>
      <w:r w:rsidRPr="007245D7">
        <w:rPr>
          <w:rStyle w:val="normaltextrun"/>
          <w:rFonts w:ascii="Calibri" w:hAnsi="Calibri" w:cs="Calibri"/>
          <w:sz w:val="22"/>
          <w:szCs w:val="22"/>
        </w:rPr>
        <w:t>bril que revê a transposição das Diretivas comunitárias</w:t>
      </w:r>
      <w:r w:rsidR="00A2159F">
        <w:rPr>
          <w:rStyle w:val="normaltextrun"/>
          <w:rFonts w:ascii="Calibri" w:hAnsi="Calibri" w:cs="Calibri"/>
          <w:sz w:val="22"/>
          <w:szCs w:val="22"/>
        </w:rPr>
        <w:t xml:space="preserve"> </w:t>
      </w:r>
      <w:r w:rsidRPr="007245D7">
        <w:rPr>
          <w:rStyle w:val="normaltextrun"/>
          <w:rFonts w:ascii="Calibri" w:hAnsi="Calibri" w:cs="Calibri"/>
          <w:sz w:val="22"/>
          <w:szCs w:val="22"/>
        </w:rPr>
        <w:t>92/43/CEE e 79/409/CEE, na redação dada pelo Decreto-</w:t>
      </w:r>
      <w:r w:rsidR="004651C5">
        <w:rPr>
          <w:rStyle w:val="normaltextrun"/>
          <w:rFonts w:ascii="Calibri" w:hAnsi="Calibri" w:cs="Calibri"/>
          <w:sz w:val="22"/>
          <w:szCs w:val="22"/>
        </w:rPr>
        <w:t>L</w:t>
      </w:r>
      <w:r w:rsidRPr="007245D7">
        <w:rPr>
          <w:rStyle w:val="normaltextrun"/>
          <w:rFonts w:ascii="Calibri" w:hAnsi="Calibri" w:cs="Calibri"/>
          <w:sz w:val="22"/>
          <w:szCs w:val="22"/>
        </w:rPr>
        <w:t>ei n</w:t>
      </w:r>
      <w:r w:rsidR="004651C5">
        <w:rPr>
          <w:rStyle w:val="normaltextrun"/>
          <w:rFonts w:ascii="Calibri" w:hAnsi="Calibri" w:cs="Calibri"/>
          <w:sz w:val="22"/>
          <w:szCs w:val="22"/>
        </w:rPr>
        <w:t>.</w:t>
      </w:r>
      <w:r w:rsidRPr="007245D7">
        <w:rPr>
          <w:rStyle w:val="normaltextrun"/>
          <w:rFonts w:ascii="Calibri" w:hAnsi="Calibri" w:cs="Calibri"/>
          <w:sz w:val="22"/>
          <w:szCs w:val="22"/>
        </w:rPr>
        <w:t>º 49/2005, de 24 de abril e alterado pelo Decreto-</w:t>
      </w:r>
      <w:r w:rsidR="004651C5">
        <w:rPr>
          <w:rStyle w:val="normaltextrun"/>
          <w:rFonts w:ascii="Calibri" w:hAnsi="Calibri" w:cs="Calibri"/>
          <w:sz w:val="22"/>
          <w:szCs w:val="22"/>
        </w:rPr>
        <w:t>L</w:t>
      </w:r>
      <w:r w:rsidRPr="007245D7">
        <w:rPr>
          <w:rStyle w:val="normaltextrun"/>
          <w:rFonts w:ascii="Calibri" w:hAnsi="Calibri" w:cs="Calibri"/>
          <w:sz w:val="22"/>
          <w:szCs w:val="22"/>
        </w:rPr>
        <w:t>ei n</w:t>
      </w:r>
      <w:r w:rsidR="004651C5">
        <w:rPr>
          <w:rStyle w:val="normaltextrun"/>
          <w:rFonts w:ascii="Calibri" w:hAnsi="Calibri" w:cs="Calibri"/>
          <w:sz w:val="22"/>
          <w:szCs w:val="22"/>
        </w:rPr>
        <w:t>.</w:t>
      </w:r>
      <w:r w:rsidRPr="007245D7">
        <w:rPr>
          <w:rStyle w:val="normaltextrun"/>
          <w:rFonts w:ascii="Calibri" w:hAnsi="Calibri" w:cs="Calibri"/>
          <w:sz w:val="22"/>
          <w:szCs w:val="22"/>
        </w:rPr>
        <w:t>º 156 A/2013, de 8 de novembro). O PNSC integra a lista de Sítios do Património Mundial da Unesco - Paisagem Cultural de Sintra - classificado em 6 de dezembro de 1995 (19</w:t>
      </w:r>
      <w:r w:rsidR="001A7057">
        <w:rPr>
          <w:rStyle w:val="normaltextrun"/>
          <w:rFonts w:ascii="Calibri" w:hAnsi="Calibri" w:cs="Calibri"/>
          <w:sz w:val="22"/>
          <w:szCs w:val="22"/>
        </w:rPr>
        <w:t>.</w:t>
      </w:r>
      <w:r w:rsidRPr="007245D7">
        <w:rPr>
          <w:rStyle w:val="normaltextrun"/>
          <w:rFonts w:ascii="Calibri" w:hAnsi="Calibri" w:cs="Calibri"/>
          <w:sz w:val="22"/>
          <w:szCs w:val="22"/>
        </w:rPr>
        <w:t xml:space="preserve">ª sessão do Comité do Património Mundial da UNESCO, Paris). </w:t>
      </w:r>
    </w:p>
    <w:p w14:paraId="2BF46545" w14:textId="77777777" w:rsidR="00E545AA" w:rsidRDefault="00E545AA" w:rsidP="00E545AA">
      <w:pPr>
        <w:pStyle w:val="paragraph"/>
        <w:numPr>
          <w:ilvl w:val="0"/>
          <w:numId w:val="42"/>
        </w:numPr>
        <w:spacing w:before="0" w:beforeAutospacing="0" w:after="120" w:afterAutospacing="0" w:line="276" w:lineRule="auto"/>
        <w:ind w:left="284" w:hanging="284"/>
        <w:jc w:val="both"/>
        <w:textAlignment w:val="baseline"/>
        <w:rPr>
          <w:rStyle w:val="normaltextrun"/>
          <w:rFonts w:ascii="Calibri" w:hAnsi="Calibri" w:cs="Calibri"/>
          <w:sz w:val="22"/>
          <w:szCs w:val="22"/>
        </w:rPr>
      </w:pPr>
      <w:r w:rsidRPr="007245D7">
        <w:rPr>
          <w:rStyle w:val="normaltextrun"/>
          <w:rFonts w:ascii="Calibri" w:hAnsi="Calibri" w:cs="Calibri"/>
          <w:sz w:val="22"/>
          <w:szCs w:val="22"/>
        </w:rPr>
        <w:t xml:space="preserve">Na génese da criação do PNSC esteve patente o objetivo da conservação da natureza, da proteção dos espaços naturais e das paisagens, da preservação das espécies da fauna e da flora, da manutenção dos equilíbrios ecológicos e da proteção dos recursos naturais, face à crescente e intensa pressão urbana e à degradação que ameaçavam aquele território de grande sensibilidade, repleto de valores naturais, culturais e estéticos a preservar, como a serra de Sintra, a faixa litoral e as áreas adjacentes. </w:t>
      </w:r>
    </w:p>
    <w:p w14:paraId="59DDCF06" w14:textId="77777777" w:rsidR="00E545AA" w:rsidRDefault="00E545AA" w:rsidP="00E545AA">
      <w:pPr>
        <w:pStyle w:val="paragraph"/>
        <w:numPr>
          <w:ilvl w:val="0"/>
          <w:numId w:val="42"/>
        </w:numPr>
        <w:spacing w:before="0" w:beforeAutospacing="0" w:after="120" w:afterAutospacing="0" w:line="276" w:lineRule="auto"/>
        <w:ind w:left="284" w:hanging="284"/>
        <w:jc w:val="both"/>
        <w:textAlignment w:val="baseline"/>
        <w:rPr>
          <w:rStyle w:val="eop"/>
          <w:rFonts w:ascii="Calibri" w:hAnsi="Calibri" w:cs="Calibri"/>
          <w:sz w:val="22"/>
          <w:szCs w:val="22"/>
        </w:rPr>
      </w:pPr>
      <w:r w:rsidRPr="007245D7">
        <w:rPr>
          <w:rStyle w:val="eop"/>
          <w:rFonts w:ascii="Calibri" w:hAnsi="Calibri" w:cs="Calibri"/>
          <w:sz w:val="22"/>
          <w:szCs w:val="22"/>
        </w:rPr>
        <w:t>D</w:t>
      </w:r>
      <w:r w:rsidRPr="007245D7">
        <w:rPr>
          <w:rStyle w:val="normaltextrun"/>
          <w:rFonts w:ascii="Calibri" w:hAnsi="Calibri" w:cs="Calibri"/>
          <w:sz w:val="22"/>
          <w:szCs w:val="22"/>
        </w:rPr>
        <w:t>evido à sua proximidade à área metropolitana de Lisboa, o PNSC é bastante procurado durante todo o ano para atividades balneares, de recreio e de turismo de natureza, com maior incidência durante os meses de Verão. Assim, o pisoteio intenso, em particular na faixa costeira e junto às praias, decorrente da passagem contínua de pessoas, origina a degradação dos solos e do coberto vegetal, muitas das vezes constituído por espécies de elevado valor conservacionista. </w:t>
      </w:r>
    </w:p>
    <w:p w14:paraId="2D5BF38B" w14:textId="77777777" w:rsidR="00D60A05" w:rsidRDefault="00E545AA" w:rsidP="00D60A05">
      <w:pPr>
        <w:pStyle w:val="paragraph"/>
        <w:numPr>
          <w:ilvl w:val="0"/>
          <w:numId w:val="42"/>
        </w:numPr>
        <w:spacing w:before="0" w:beforeAutospacing="0" w:after="120" w:afterAutospacing="0" w:line="276" w:lineRule="auto"/>
        <w:ind w:left="284" w:hanging="284"/>
        <w:jc w:val="both"/>
        <w:textAlignment w:val="baseline"/>
        <w:rPr>
          <w:rStyle w:val="normaltextrun"/>
          <w:rFonts w:ascii="Calibri" w:hAnsi="Calibri" w:cs="Calibri"/>
          <w:sz w:val="22"/>
          <w:szCs w:val="22"/>
        </w:rPr>
      </w:pPr>
      <w:r w:rsidRPr="007245D7">
        <w:rPr>
          <w:rStyle w:val="normaltextrun"/>
          <w:rFonts w:ascii="Calibri" w:hAnsi="Calibri" w:cs="Calibri"/>
          <w:sz w:val="22"/>
          <w:szCs w:val="22"/>
        </w:rPr>
        <w:t xml:space="preserve">As plantas invasoras assumem-se, atualmente, como uma das ameaças mais graves à biodiversidade e aos ecossistemas, sendo que no caso do PNSC as áreas do litoral estão ameaçadas pela proliferação do </w:t>
      </w:r>
      <w:proofErr w:type="spellStart"/>
      <w:r w:rsidRPr="007245D7">
        <w:rPr>
          <w:rStyle w:val="spellingerror"/>
          <w:rFonts w:ascii="Calibri" w:hAnsi="Calibri" w:cs="Calibri"/>
          <w:i/>
          <w:iCs/>
          <w:sz w:val="22"/>
          <w:szCs w:val="22"/>
        </w:rPr>
        <w:t>Carpobrotus</w:t>
      </w:r>
      <w:proofErr w:type="spellEnd"/>
      <w:r w:rsidRPr="007245D7">
        <w:rPr>
          <w:rStyle w:val="normaltextrun"/>
          <w:rFonts w:ascii="Calibri" w:hAnsi="Calibri" w:cs="Calibri"/>
          <w:i/>
          <w:iCs/>
          <w:sz w:val="22"/>
          <w:szCs w:val="22"/>
        </w:rPr>
        <w:t xml:space="preserve"> </w:t>
      </w:r>
      <w:proofErr w:type="spellStart"/>
      <w:r w:rsidRPr="007245D7">
        <w:rPr>
          <w:rStyle w:val="spellingerror"/>
          <w:rFonts w:ascii="Calibri" w:hAnsi="Calibri" w:cs="Calibri"/>
          <w:i/>
          <w:iCs/>
          <w:sz w:val="22"/>
          <w:szCs w:val="22"/>
        </w:rPr>
        <w:t>edulis</w:t>
      </w:r>
      <w:proofErr w:type="spellEnd"/>
      <w:r w:rsidRPr="007245D7">
        <w:rPr>
          <w:rStyle w:val="normaltextrun"/>
          <w:rFonts w:ascii="Calibri" w:hAnsi="Calibri" w:cs="Calibri"/>
          <w:i/>
          <w:iCs/>
          <w:sz w:val="22"/>
          <w:szCs w:val="22"/>
        </w:rPr>
        <w:t xml:space="preserve"> (L.) L. </w:t>
      </w:r>
      <w:proofErr w:type="spellStart"/>
      <w:r w:rsidRPr="007245D7">
        <w:rPr>
          <w:rStyle w:val="spellingerror"/>
          <w:rFonts w:ascii="Calibri" w:hAnsi="Calibri" w:cs="Calibri"/>
          <w:i/>
          <w:iCs/>
          <w:sz w:val="22"/>
          <w:szCs w:val="22"/>
        </w:rPr>
        <w:t>Bolus</w:t>
      </w:r>
      <w:proofErr w:type="spellEnd"/>
      <w:r w:rsidRPr="007245D7">
        <w:rPr>
          <w:rStyle w:val="normaltextrun"/>
          <w:rFonts w:ascii="Calibri" w:hAnsi="Calibri" w:cs="Calibri"/>
          <w:sz w:val="22"/>
          <w:szCs w:val="22"/>
        </w:rPr>
        <w:t xml:space="preserve"> (chorão da praia), pelo que o seu controle assume grande prioridade.</w:t>
      </w:r>
    </w:p>
    <w:p w14:paraId="3B9AF795" w14:textId="2D7641C9" w:rsidR="00077427" w:rsidRPr="00D60A05" w:rsidRDefault="00E545AA" w:rsidP="00D60A05">
      <w:pPr>
        <w:pStyle w:val="paragraph"/>
        <w:numPr>
          <w:ilvl w:val="0"/>
          <w:numId w:val="42"/>
        </w:numPr>
        <w:spacing w:before="0" w:beforeAutospacing="0" w:after="120" w:afterAutospacing="0" w:line="276" w:lineRule="auto"/>
        <w:ind w:left="284" w:hanging="284"/>
        <w:jc w:val="both"/>
        <w:textAlignment w:val="baseline"/>
        <w:rPr>
          <w:rFonts w:ascii="Calibri" w:hAnsi="Calibri" w:cs="Calibri"/>
          <w:sz w:val="22"/>
          <w:szCs w:val="22"/>
        </w:rPr>
      </w:pPr>
      <w:r w:rsidRPr="00D60A05">
        <w:rPr>
          <w:rStyle w:val="normaltextrun"/>
          <w:rFonts w:ascii="Calibri" w:hAnsi="Calibri" w:cs="Calibri"/>
          <w:sz w:val="22"/>
          <w:szCs w:val="22"/>
        </w:rPr>
        <w:t xml:space="preserve">O Projeto de restauro e valorização de habitats naturais e de espécies prioritárias do </w:t>
      </w:r>
      <w:r w:rsidR="00464CB5">
        <w:rPr>
          <w:rStyle w:val="normaltextrun"/>
          <w:rFonts w:ascii="Calibri" w:hAnsi="Calibri" w:cs="Calibri"/>
          <w:sz w:val="22"/>
          <w:szCs w:val="22"/>
        </w:rPr>
        <w:t>PNSC</w:t>
      </w:r>
      <w:r w:rsidRPr="00D60A05">
        <w:rPr>
          <w:rStyle w:val="normaltextrun"/>
          <w:rFonts w:ascii="Calibri" w:hAnsi="Calibri" w:cs="Calibri"/>
          <w:sz w:val="22"/>
          <w:szCs w:val="22"/>
        </w:rPr>
        <w:t xml:space="preserve"> está previsto na Resolução do Conselho de Ministros n</w:t>
      </w:r>
      <w:r w:rsidR="00464CB5">
        <w:rPr>
          <w:rStyle w:val="normaltextrun"/>
          <w:rFonts w:ascii="Calibri" w:hAnsi="Calibri" w:cs="Calibri"/>
          <w:sz w:val="22"/>
          <w:szCs w:val="22"/>
        </w:rPr>
        <w:t>.</w:t>
      </w:r>
      <w:r w:rsidRPr="00D60A05">
        <w:rPr>
          <w:rStyle w:val="normaltextrun"/>
          <w:rFonts w:ascii="Calibri" w:hAnsi="Calibri" w:cs="Calibri"/>
          <w:sz w:val="22"/>
          <w:szCs w:val="22"/>
        </w:rPr>
        <w:t>º 29/2021</w:t>
      </w:r>
      <w:r w:rsidR="00464CB5">
        <w:rPr>
          <w:rStyle w:val="normaltextrun"/>
          <w:rFonts w:ascii="Calibri" w:hAnsi="Calibri" w:cs="Calibri"/>
          <w:sz w:val="22"/>
          <w:szCs w:val="22"/>
        </w:rPr>
        <w:t>,</w:t>
      </w:r>
      <w:r w:rsidRPr="00D60A05">
        <w:rPr>
          <w:rStyle w:val="normaltextrun"/>
          <w:rFonts w:ascii="Calibri" w:hAnsi="Calibri" w:cs="Calibri"/>
          <w:sz w:val="22"/>
          <w:szCs w:val="22"/>
        </w:rPr>
        <w:t xml:space="preserve"> de 22 de março.</w:t>
      </w:r>
      <w:r w:rsidRPr="00D60A05">
        <w:rPr>
          <w:rStyle w:val="eop"/>
          <w:rFonts w:ascii="Calibri" w:hAnsi="Calibri" w:cs="Calibri"/>
          <w:sz w:val="22"/>
          <w:szCs w:val="22"/>
        </w:rPr>
        <w:t> </w:t>
      </w:r>
    </w:p>
    <w:p w14:paraId="4318F209" w14:textId="77777777" w:rsidR="00077427" w:rsidRDefault="00077427" w:rsidP="00227C87">
      <w:pPr>
        <w:tabs>
          <w:tab w:val="left" w:pos="284"/>
        </w:tabs>
        <w:spacing w:before="120" w:after="120" w:line="276" w:lineRule="auto"/>
        <w:jc w:val="both"/>
        <w:rPr>
          <w:rFonts w:ascii="Calibri" w:hAnsi="Calibri" w:cs="Calibri"/>
          <w:sz w:val="22"/>
          <w:szCs w:val="22"/>
        </w:rPr>
      </w:pPr>
    </w:p>
    <w:p w14:paraId="2F0A141E" w14:textId="77777777" w:rsidR="00077427" w:rsidRDefault="003626C8" w:rsidP="00227C87">
      <w:pPr>
        <w:pStyle w:val="Ttulo31"/>
        <w:numPr>
          <w:ilvl w:val="0"/>
          <w:numId w:val="2"/>
        </w:numPr>
        <w:tabs>
          <w:tab w:val="left" w:pos="284"/>
        </w:tabs>
        <w:spacing w:before="120" w:line="276" w:lineRule="auto"/>
        <w:ind w:left="0"/>
        <w:rPr>
          <w:rFonts w:cs="Calibri"/>
          <w:sz w:val="22"/>
          <w:szCs w:val="22"/>
        </w:rPr>
      </w:pPr>
      <w:bookmarkStart w:id="135" w:name="_Toc466983965"/>
      <w:bookmarkStart w:id="136" w:name="_Toc518653315"/>
      <w:bookmarkStart w:id="137" w:name="_Toc517963812"/>
      <w:bookmarkStart w:id="138" w:name="_Toc119505759"/>
      <w:bookmarkEnd w:id="135"/>
      <w:bookmarkEnd w:id="136"/>
      <w:bookmarkEnd w:id="137"/>
      <w:r>
        <w:rPr>
          <w:rFonts w:cs="Calibri"/>
          <w:sz w:val="22"/>
          <w:szCs w:val="22"/>
        </w:rPr>
        <w:lastRenderedPageBreak/>
        <w:t xml:space="preserve">OBJETIVOS DOS </w:t>
      </w:r>
      <w:r w:rsidR="00DE3237">
        <w:rPr>
          <w:rFonts w:cs="Calibri"/>
          <w:sz w:val="22"/>
          <w:szCs w:val="22"/>
        </w:rPr>
        <w:t xml:space="preserve">BENS </w:t>
      </w:r>
      <w:r>
        <w:rPr>
          <w:rFonts w:cs="Calibri"/>
          <w:sz w:val="22"/>
          <w:szCs w:val="22"/>
        </w:rPr>
        <w:t xml:space="preserve">A </w:t>
      </w:r>
      <w:r w:rsidR="00DE3237">
        <w:rPr>
          <w:rFonts w:cs="Calibri"/>
          <w:sz w:val="22"/>
          <w:szCs w:val="22"/>
        </w:rPr>
        <w:t>ADQUIRIR</w:t>
      </w:r>
      <w:bookmarkEnd w:id="138"/>
    </w:p>
    <w:p w14:paraId="30B29C5D" w14:textId="35360805" w:rsidR="00050F1C" w:rsidRDefault="003626C8" w:rsidP="00050F1C">
      <w:pPr>
        <w:spacing w:line="276" w:lineRule="auto"/>
        <w:jc w:val="both"/>
        <w:rPr>
          <w:rFonts w:ascii="Calibri" w:hAnsi="Calibri" w:cs="Calibri"/>
          <w:sz w:val="22"/>
          <w:szCs w:val="22"/>
        </w:rPr>
      </w:pPr>
      <w:r>
        <w:rPr>
          <w:rFonts w:ascii="Calibri" w:hAnsi="Calibri" w:cs="Calibri"/>
          <w:sz w:val="22"/>
          <w:szCs w:val="22"/>
        </w:rPr>
        <w:t xml:space="preserve">Os </w:t>
      </w:r>
      <w:r w:rsidR="00DE3237">
        <w:rPr>
          <w:rFonts w:ascii="Calibri" w:hAnsi="Calibri" w:cs="Calibri"/>
          <w:sz w:val="22"/>
          <w:szCs w:val="22"/>
        </w:rPr>
        <w:t>bens a</w:t>
      </w:r>
      <w:r>
        <w:rPr>
          <w:rFonts w:ascii="Calibri" w:hAnsi="Calibri" w:cs="Calibri"/>
          <w:sz w:val="22"/>
          <w:szCs w:val="22"/>
        </w:rPr>
        <w:t xml:space="preserve"> </w:t>
      </w:r>
      <w:r w:rsidR="00DE3237">
        <w:rPr>
          <w:rFonts w:ascii="Calibri" w:hAnsi="Calibri" w:cs="Calibri"/>
          <w:sz w:val="22"/>
          <w:szCs w:val="22"/>
        </w:rPr>
        <w:t>adquirir</w:t>
      </w:r>
      <w:r w:rsidR="00227C87" w:rsidRPr="00227C87">
        <w:rPr>
          <w:rFonts w:ascii="Calibri" w:hAnsi="Calibri" w:cs="Calibri"/>
          <w:sz w:val="22"/>
          <w:szCs w:val="22"/>
        </w:rPr>
        <w:t xml:space="preserve"> </w:t>
      </w:r>
      <w:r w:rsidR="00DE3237">
        <w:rPr>
          <w:rFonts w:ascii="Calibri" w:hAnsi="Calibri" w:cs="Calibri"/>
          <w:sz w:val="22"/>
          <w:szCs w:val="22"/>
        </w:rPr>
        <w:t>têm como objetivo dotar os participantes e monitores das ações de sensibilização, de equipamento necessário e adequado à</w:t>
      </w:r>
      <w:r w:rsidR="00F45939">
        <w:rPr>
          <w:rFonts w:ascii="Calibri" w:hAnsi="Calibri" w:cs="Calibri"/>
          <w:sz w:val="22"/>
          <w:szCs w:val="22"/>
        </w:rPr>
        <w:t>s</w:t>
      </w:r>
      <w:r w:rsidR="00DE3237">
        <w:rPr>
          <w:rFonts w:ascii="Calibri" w:hAnsi="Calibri" w:cs="Calibri"/>
          <w:sz w:val="22"/>
          <w:szCs w:val="22"/>
        </w:rPr>
        <w:t xml:space="preserve"> ações previstas</w:t>
      </w:r>
      <w:r w:rsidR="00050F1C">
        <w:rPr>
          <w:rFonts w:ascii="Calibri" w:hAnsi="Calibri" w:cs="Calibri"/>
          <w:sz w:val="22"/>
          <w:szCs w:val="22"/>
        </w:rPr>
        <w:t xml:space="preserve"> no âmbito do </w:t>
      </w:r>
      <w:r w:rsidR="00050F1C" w:rsidRPr="00050F1C">
        <w:rPr>
          <w:rFonts w:ascii="Calibri" w:hAnsi="Calibri" w:cs="Calibri"/>
          <w:i/>
          <w:sz w:val="22"/>
          <w:szCs w:val="22"/>
        </w:rPr>
        <w:t>Projeto de restauro e valorização de habitats naturais e de espécies prioritárias</w:t>
      </w:r>
      <w:r w:rsidR="00050F1C" w:rsidRPr="00050F1C">
        <w:rPr>
          <w:rFonts w:ascii="Calibri" w:hAnsi="Calibri" w:cs="Calibri"/>
          <w:sz w:val="22"/>
          <w:szCs w:val="22"/>
        </w:rPr>
        <w:t xml:space="preserve"> </w:t>
      </w:r>
      <w:r w:rsidR="00050F1C">
        <w:rPr>
          <w:rFonts w:ascii="Calibri" w:hAnsi="Calibri" w:cs="Calibri"/>
          <w:sz w:val="22"/>
          <w:szCs w:val="22"/>
        </w:rPr>
        <w:t>no</w:t>
      </w:r>
      <w:r w:rsidR="00050F1C" w:rsidRPr="00953AF5">
        <w:rPr>
          <w:rFonts w:ascii="Calibri" w:hAnsi="Calibri" w:cs="Calibri"/>
          <w:sz w:val="22"/>
          <w:szCs w:val="22"/>
        </w:rPr>
        <w:t xml:space="preserve"> PNSC</w:t>
      </w:r>
      <w:r w:rsidR="00F45939">
        <w:rPr>
          <w:rFonts w:ascii="Calibri" w:hAnsi="Calibri" w:cs="Calibri"/>
          <w:sz w:val="22"/>
          <w:szCs w:val="22"/>
        </w:rPr>
        <w:t>,</w:t>
      </w:r>
      <w:r w:rsidR="00050F1C">
        <w:rPr>
          <w:rFonts w:ascii="Calibri" w:hAnsi="Calibri" w:cs="Calibri"/>
          <w:sz w:val="22"/>
          <w:szCs w:val="22"/>
        </w:rPr>
        <w:t xml:space="preserve"> objeto de candidatura ao POSEU</w:t>
      </w:r>
      <w:r w:rsidR="00277AA2">
        <w:rPr>
          <w:rFonts w:ascii="Calibri" w:hAnsi="Calibri" w:cs="Calibri"/>
          <w:sz w:val="22"/>
          <w:szCs w:val="22"/>
        </w:rPr>
        <w:t>R através da Operação</w:t>
      </w:r>
      <w:r w:rsidR="00050F1C">
        <w:rPr>
          <w:rFonts w:ascii="Calibri" w:hAnsi="Calibri" w:cs="Calibri"/>
          <w:sz w:val="22"/>
          <w:szCs w:val="22"/>
        </w:rPr>
        <w:t xml:space="preserve"> POSEUR-147</w:t>
      </w:r>
      <w:r w:rsidR="00DE3237">
        <w:rPr>
          <w:rFonts w:ascii="Calibri" w:hAnsi="Calibri" w:cs="Calibri"/>
          <w:sz w:val="22"/>
          <w:szCs w:val="22"/>
        </w:rPr>
        <w:t>.</w:t>
      </w:r>
    </w:p>
    <w:p w14:paraId="4F2570FA" w14:textId="77777777" w:rsidR="00050F1C" w:rsidRDefault="00050F1C" w:rsidP="00227C87">
      <w:pPr>
        <w:spacing w:line="276" w:lineRule="auto"/>
        <w:jc w:val="both"/>
        <w:rPr>
          <w:rFonts w:ascii="Calibri" w:hAnsi="Calibri" w:cs="Calibri"/>
          <w:color w:val="000000"/>
          <w:sz w:val="22"/>
          <w:szCs w:val="22"/>
          <w:lang w:eastAsia="pt-PT"/>
        </w:rPr>
      </w:pPr>
    </w:p>
    <w:p w14:paraId="6A6C14D0" w14:textId="77777777" w:rsidR="00077427" w:rsidRDefault="00DE3237">
      <w:pPr>
        <w:pStyle w:val="Ttulo31"/>
        <w:numPr>
          <w:ilvl w:val="0"/>
          <w:numId w:val="2"/>
        </w:numPr>
        <w:tabs>
          <w:tab w:val="left" w:pos="284"/>
        </w:tabs>
        <w:spacing w:before="120" w:line="240" w:lineRule="auto"/>
        <w:ind w:left="0"/>
        <w:rPr>
          <w:rFonts w:cs="Calibri"/>
          <w:sz w:val="22"/>
          <w:szCs w:val="22"/>
        </w:rPr>
      </w:pPr>
      <w:bookmarkStart w:id="139" w:name="_Toc362952431"/>
      <w:bookmarkStart w:id="140" w:name="_Toc423595265"/>
      <w:bookmarkStart w:id="141" w:name="_Toc466983966"/>
      <w:bookmarkStart w:id="142" w:name="_Toc518653316"/>
      <w:bookmarkStart w:id="143" w:name="_Toc517963813"/>
      <w:bookmarkStart w:id="144" w:name="_Toc466983968"/>
      <w:bookmarkStart w:id="145" w:name="_Toc518653318"/>
      <w:bookmarkStart w:id="146" w:name="_Toc517963815"/>
      <w:bookmarkStart w:id="147" w:name="_Toc119505760"/>
      <w:bookmarkEnd w:id="139"/>
      <w:bookmarkEnd w:id="140"/>
      <w:bookmarkEnd w:id="141"/>
      <w:bookmarkEnd w:id="142"/>
      <w:bookmarkEnd w:id="143"/>
      <w:bookmarkEnd w:id="144"/>
      <w:bookmarkEnd w:id="145"/>
      <w:bookmarkEnd w:id="146"/>
      <w:r>
        <w:rPr>
          <w:rFonts w:cs="Calibri"/>
          <w:sz w:val="22"/>
          <w:szCs w:val="22"/>
        </w:rPr>
        <w:t xml:space="preserve">DESCRIÇÃO DOS </w:t>
      </w:r>
      <w:r w:rsidR="003626C8">
        <w:rPr>
          <w:rFonts w:cs="Calibri"/>
          <w:sz w:val="22"/>
          <w:szCs w:val="22"/>
        </w:rPr>
        <w:t>PRODUTOS</w:t>
      </w:r>
      <w:bookmarkEnd w:id="147"/>
    </w:p>
    <w:p w14:paraId="4F676247" w14:textId="77777777" w:rsidR="00EC2080" w:rsidRDefault="000D48E2">
      <w:pPr>
        <w:tabs>
          <w:tab w:val="left" w:pos="284"/>
        </w:tabs>
        <w:spacing w:before="120" w:after="120" w:line="276" w:lineRule="auto"/>
        <w:jc w:val="both"/>
        <w:rPr>
          <w:rFonts w:ascii="Calibri" w:hAnsi="Calibri" w:cs="Calibri"/>
          <w:sz w:val="22"/>
          <w:szCs w:val="22"/>
        </w:rPr>
      </w:pPr>
      <w:r>
        <w:rPr>
          <w:rFonts w:ascii="Calibri" w:hAnsi="Calibri" w:cs="Calibri"/>
          <w:sz w:val="22"/>
          <w:szCs w:val="22"/>
        </w:rPr>
        <w:t xml:space="preserve">1. Os produtos previstos incluem </w:t>
      </w:r>
      <w:r w:rsidR="00DE3237">
        <w:rPr>
          <w:rFonts w:ascii="Calibri" w:hAnsi="Calibri" w:cs="Calibri"/>
          <w:sz w:val="22"/>
          <w:szCs w:val="22"/>
        </w:rPr>
        <w:t>o</w:t>
      </w:r>
      <w:r>
        <w:rPr>
          <w:rFonts w:ascii="Calibri" w:hAnsi="Calibri" w:cs="Calibri"/>
          <w:sz w:val="22"/>
          <w:szCs w:val="22"/>
        </w:rPr>
        <w:t xml:space="preserve"> fornecimento de equipamentos necessários à concretização d</w:t>
      </w:r>
      <w:r w:rsidR="00DE3237">
        <w:rPr>
          <w:rFonts w:ascii="Calibri" w:hAnsi="Calibri" w:cs="Calibri"/>
          <w:sz w:val="22"/>
          <w:szCs w:val="22"/>
        </w:rPr>
        <w:t>as</w:t>
      </w:r>
      <w:r>
        <w:rPr>
          <w:rFonts w:ascii="Calibri" w:hAnsi="Calibri" w:cs="Calibri"/>
          <w:sz w:val="22"/>
          <w:szCs w:val="22"/>
        </w:rPr>
        <w:t xml:space="preserve"> </w:t>
      </w:r>
      <w:r w:rsidR="00DE3237">
        <w:rPr>
          <w:rFonts w:ascii="Calibri" w:hAnsi="Calibri" w:cs="Calibri"/>
          <w:sz w:val="22"/>
          <w:szCs w:val="22"/>
        </w:rPr>
        <w:t>sessões de sensibilização e monitorização</w:t>
      </w:r>
      <w:r>
        <w:rPr>
          <w:rFonts w:ascii="Calibri" w:hAnsi="Calibri" w:cs="Calibri"/>
          <w:sz w:val="22"/>
          <w:szCs w:val="22"/>
        </w:rPr>
        <w:t xml:space="preserve">, </w:t>
      </w:r>
      <w:r w:rsidR="00C77EDB">
        <w:rPr>
          <w:rFonts w:ascii="Calibri" w:hAnsi="Calibri" w:cs="Calibri"/>
          <w:sz w:val="22"/>
          <w:szCs w:val="22"/>
        </w:rPr>
        <w:t>com as seguintes caraterísticas</w:t>
      </w:r>
      <w:r>
        <w:rPr>
          <w:rFonts w:ascii="Calibri" w:hAnsi="Calibri" w:cs="Calibri"/>
          <w:sz w:val="22"/>
          <w:szCs w:val="22"/>
        </w:rPr>
        <w:t xml:space="preserve">: </w:t>
      </w:r>
    </w:p>
    <w:p w14:paraId="40C94382" w14:textId="4CECB108" w:rsidR="000B1B17" w:rsidRPr="00071839" w:rsidRDefault="000B1B17">
      <w:pPr>
        <w:tabs>
          <w:tab w:val="left" w:pos="284"/>
        </w:tabs>
        <w:spacing w:before="120" w:after="120" w:line="276" w:lineRule="auto"/>
        <w:jc w:val="both"/>
        <w:rPr>
          <w:rFonts w:ascii="Calibri" w:hAnsi="Calibri" w:cs="Calibri"/>
          <w:b/>
          <w:sz w:val="22"/>
          <w:szCs w:val="22"/>
        </w:rPr>
      </w:pPr>
      <w:r>
        <w:rPr>
          <w:rFonts w:ascii="Calibri" w:hAnsi="Calibri" w:cs="Calibri"/>
          <w:sz w:val="22"/>
          <w:szCs w:val="22"/>
        </w:rPr>
        <w:tab/>
      </w:r>
      <w:r w:rsidRPr="00071839">
        <w:rPr>
          <w:rFonts w:ascii="Calibri" w:hAnsi="Calibri" w:cs="Calibri"/>
          <w:b/>
          <w:sz w:val="22"/>
          <w:szCs w:val="22"/>
        </w:rPr>
        <w:t>LOTE 1:</w:t>
      </w:r>
    </w:p>
    <w:p w14:paraId="4C321B27" w14:textId="77777777" w:rsidR="00DE3237" w:rsidRPr="00071839" w:rsidRDefault="00B71210" w:rsidP="00071839">
      <w:pPr>
        <w:pStyle w:val="PargrafodaLista"/>
        <w:numPr>
          <w:ilvl w:val="0"/>
          <w:numId w:val="46"/>
        </w:numPr>
        <w:tabs>
          <w:tab w:val="left" w:pos="284"/>
        </w:tabs>
        <w:spacing w:after="120"/>
        <w:jc w:val="both"/>
        <w:rPr>
          <w:rFonts w:ascii="Calibri" w:hAnsi="Calibri" w:cs="Calibri"/>
          <w:sz w:val="22"/>
          <w:szCs w:val="22"/>
        </w:rPr>
      </w:pPr>
      <w:r w:rsidRPr="00071839">
        <w:rPr>
          <w:rFonts w:ascii="Calibri" w:hAnsi="Calibri" w:cs="Calibri"/>
          <w:sz w:val="22"/>
          <w:szCs w:val="22"/>
        </w:rPr>
        <w:t>5</w:t>
      </w:r>
      <w:r w:rsidR="00DE3237" w:rsidRPr="00071839">
        <w:rPr>
          <w:rFonts w:ascii="Calibri" w:hAnsi="Calibri" w:cs="Calibri"/>
          <w:sz w:val="22"/>
          <w:szCs w:val="22"/>
        </w:rPr>
        <w:t>0 - Colete de tecido (impressão</w:t>
      </w:r>
      <w:r w:rsidR="000A0AAE" w:rsidRPr="00071839">
        <w:rPr>
          <w:rFonts w:ascii="Calibri" w:hAnsi="Calibri" w:cs="Calibri"/>
          <w:sz w:val="22"/>
          <w:szCs w:val="22"/>
        </w:rPr>
        <w:t>/estampagem</w:t>
      </w:r>
      <w:r w:rsidR="00DE3237" w:rsidRPr="00071839">
        <w:rPr>
          <w:rFonts w:ascii="Calibri" w:hAnsi="Calibri" w:cs="Calibri"/>
          <w:sz w:val="22"/>
          <w:szCs w:val="22"/>
        </w:rPr>
        <w:t xml:space="preserve"> frente e verso</w:t>
      </w:r>
      <w:r w:rsidR="0037111A" w:rsidRPr="00071839">
        <w:rPr>
          <w:rFonts w:ascii="Calibri" w:hAnsi="Calibri" w:cs="Calibri"/>
          <w:sz w:val="22"/>
          <w:szCs w:val="22"/>
        </w:rPr>
        <w:t xml:space="preserve"> – logótipos ICNF e POSEUR</w:t>
      </w:r>
      <w:r w:rsidR="00DE3237" w:rsidRPr="00071839">
        <w:rPr>
          <w:rFonts w:ascii="Calibri" w:hAnsi="Calibri" w:cs="Calibri"/>
          <w:sz w:val="22"/>
          <w:szCs w:val="22"/>
        </w:rPr>
        <w:t>);</w:t>
      </w:r>
    </w:p>
    <w:p w14:paraId="39488D72" w14:textId="77777777" w:rsidR="00DE3237" w:rsidRPr="008A648C" w:rsidRDefault="00DE3237"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 xml:space="preserve">100 - Coletes </w:t>
      </w:r>
      <w:r w:rsidR="00D0040A" w:rsidRPr="008A648C">
        <w:rPr>
          <w:rFonts w:ascii="Calibri" w:hAnsi="Calibri" w:cs="Calibri"/>
          <w:sz w:val="22"/>
          <w:szCs w:val="22"/>
        </w:rPr>
        <w:t xml:space="preserve">de alta visibilidade </w:t>
      </w:r>
      <w:r w:rsidRPr="008A648C">
        <w:rPr>
          <w:rFonts w:ascii="Calibri" w:hAnsi="Calibri" w:cs="Calibri"/>
          <w:sz w:val="22"/>
          <w:szCs w:val="22"/>
        </w:rPr>
        <w:t>(impressão</w:t>
      </w:r>
      <w:r w:rsidR="000A0AAE" w:rsidRPr="008A648C">
        <w:rPr>
          <w:rFonts w:ascii="Calibri" w:hAnsi="Calibri" w:cs="Calibri"/>
          <w:sz w:val="22"/>
          <w:szCs w:val="22"/>
        </w:rPr>
        <w:t>/estampagem</w:t>
      </w:r>
      <w:r w:rsidRPr="008A648C">
        <w:rPr>
          <w:rFonts w:ascii="Calibri" w:hAnsi="Calibri" w:cs="Calibri"/>
          <w:sz w:val="22"/>
          <w:szCs w:val="22"/>
        </w:rPr>
        <w:t xml:space="preserve"> frente e verso</w:t>
      </w:r>
      <w:r w:rsidR="0037111A" w:rsidRPr="008A648C">
        <w:rPr>
          <w:rFonts w:ascii="Calibri" w:hAnsi="Calibri" w:cs="Calibri"/>
          <w:sz w:val="22"/>
          <w:szCs w:val="22"/>
        </w:rPr>
        <w:t xml:space="preserve"> – logótipos ICNF e POSEUR</w:t>
      </w:r>
      <w:r w:rsidRPr="008A648C">
        <w:rPr>
          <w:rFonts w:ascii="Calibri" w:hAnsi="Calibri" w:cs="Calibri"/>
          <w:sz w:val="22"/>
          <w:szCs w:val="22"/>
        </w:rPr>
        <w:t>);</w:t>
      </w:r>
    </w:p>
    <w:p w14:paraId="2F6725EF" w14:textId="1B9A2369" w:rsidR="00DE3237" w:rsidRPr="000B1B17" w:rsidRDefault="00D0040A"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1</w:t>
      </w:r>
      <w:r w:rsidR="00DE3237" w:rsidRPr="008A648C">
        <w:rPr>
          <w:rFonts w:ascii="Calibri" w:hAnsi="Calibri" w:cs="Calibri"/>
          <w:sz w:val="22"/>
          <w:szCs w:val="22"/>
        </w:rPr>
        <w:t>50 - Luvas de trabalho</w:t>
      </w:r>
      <w:r w:rsidR="00F5590A" w:rsidRPr="008A648C">
        <w:rPr>
          <w:rFonts w:ascii="Calibri" w:hAnsi="Calibri" w:cs="Calibri"/>
          <w:sz w:val="22"/>
          <w:szCs w:val="22"/>
        </w:rPr>
        <w:t xml:space="preserve"> em pele</w:t>
      </w:r>
      <w:r w:rsidR="0037111A" w:rsidRPr="008A648C">
        <w:rPr>
          <w:rFonts w:ascii="Calibri" w:hAnsi="Calibri" w:cs="Calibri"/>
          <w:sz w:val="22"/>
          <w:szCs w:val="22"/>
        </w:rPr>
        <w:t xml:space="preserve"> (</w:t>
      </w:r>
      <w:r w:rsidR="0037111A" w:rsidRPr="008A648C">
        <w:rPr>
          <w:rFonts w:asciiTheme="minorHAnsi" w:hAnsiTheme="minorHAnsi" w:cstheme="minorHAnsi"/>
          <w:color w:val="000000"/>
          <w:sz w:val="22"/>
          <w:szCs w:val="22"/>
        </w:rPr>
        <w:t xml:space="preserve">pala em pele flor de bovino e dorso em </w:t>
      </w:r>
      <w:proofErr w:type="spellStart"/>
      <w:r w:rsidR="0037111A" w:rsidRPr="008A648C">
        <w:rPr>
          <w:rFonts w:asciiTheme="minorHAnsi" w:hAnsiTheme="minorHAnsi" w:cstheme="minorHAnsi"/>
          <w:color w:val="000000"/>
          <w:sz w:val="22"/>
          <w:szCs w:val="22"/>
        </w:rPr>
        <w:t>crute</w:t>
      </w:r>
      <w:proofErr w:type="spellEnd"/>
      <w:r w:rsidR="0037111A" w:rsidRPr="008A648C">
        <w:rPr>
          <w:rFonts w:asciiTheme="minorHAnsi" w:hAnsiTheme="minorHAnsi" w:cstheme="minorHAnsi"/>
          <w:sz w:val="22"/>
          <w:szCs w:val="22"/>
        </w:rPr>
        <w:t>)</w:t>
      </w:r>
      <w:r w:rsidR="0037111A" w:rsidRPr="008A648C">
        <w:rPr>
          <w:rFonts w:asciiTheme="minorHAnsi" w:hAnsiTheme="minorHAnsi" w:cstheme="minorHAnsi"/>
          <w:color w:val="000000"/>
          <w:sz w:val="22"/>
          <w:szCs w:val="22"/>
        </w:rPr>
        <w:t>; vários ta</w:t>
      </w:r>
      <w:r w:rsidR="000B1B17">
        <w:rPr>
          <w:rFonts w:asciiTheme="minorHAnsi" w:hAnsiTheme="minorHAnsi" w:cstheme="minorHAnsi"/>
          <w:color w:val="000000"/>
          <w:sz w:val="22"/>
          <w:szCs w:val="22"/>
        </w:rPr>
        <w:t>manhos: 50-S; 50-M; 25-L; 25-XL.</w:t>
      </w:r>
    </w:p>
    <w:p w14:paraId="314A8559" w14:textId="44D57B6C" w:rsidR="000B1B17" w:rsidRPr="00071839" w:rsidRDefault="000B1B17" w:rsidP="00071839">
      <w:pPr>
        <w:tabs>
          <w:tab w:val="left" w:pos="284"/>
        </w:tabs>
        <w:spacing w:after="120"/>
        <w:ind w:left="360"/>
        <w:jc w:val="both"/>
        <w:rPr>
          <w:rFonts w:ascii="Calibri" w:hAnsi="Calibri" w:cs="Calibri"/>
          <w:b/>
          <w:sz w:val="22"/>
          <w:szCs w:val="22"/>
        </w:rPr>
      </w:pPr>
      <w:r w:rsidRPr="00071839">
        <w:rPr>
          <w:rFonts w:ascii="Calibri" w:hAnsi="Calibri" w:cs="Calibri"/>
          <w:b/>
          <w:sz w:val="22"/>
          <w:szCs w:val="22"/>
        </w:rPr>
        <w:t>LOTE 2:</w:t>
      </w:r>
    </w:p>
    <w:p w14:paraId="2326FB4C" w14:textId="3280BA26" w:rsidR="00DE3237" w:rsidRPr="008A648C" w:rsidRDefault="00DE3237"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25 - Tesouras de podar</w:t>
      </w:r>
      <w:r w:rsidR="00D0040A" w:rsidRPr="008A648C">
        <w:rPr>
          <w:rFonts w:ascii="Calibri" w:hAnsi="Calibri" w:cs="Calibri"/>
          <w:sz w:val="22"/>
          <w:szCs w:val="22"/>
        </w:rPr>
        <w:t xml:space="preserve"> simples (</w:t>
      </w:r>
      <w:r w:rsidR="00BA7AFA">
        <w:rPr>
          <w:rFonts w:ascii="Calibri" w:hAnsi="Calibri" w:cs="Calibri"/>
          <w:sz w:val="22"/>
          <w:szCs w:val="22"/>
        </w:rPr>
        <w:t>l</w:t>
      </w:r>
      <w:r w:rsidR="00F5590A" w:rsidRPr="008A648C">
        <w:rPr>
          <w:rFonts w:ascii="Calibri" w:hAnsi="Calibri" w:cs="Calibri"/>
          <w:sz w:val="22"/>
          <w:szCs w:val="22"/>
        </w:rPr>
        <w:t xml:space="preserve">âminas de aço temperado; </w:t>
      </w:r>
      <w:r w:rsidR="00BA7AFA">
        <w:rPr>
          <w:rFonts w:ascii="Calibri" w:hAnsi="Calibri" w:cs="Calibri"/>
          <w:sz w:val="22"/>
          <w:szCs w:val="22"/>
        </w:rPr>
        <w:t>d</w:t>
      </w:r>
      <w:r w:rsidR="00D0040A" w:rsidRPr="008A648C">
        <w:rPr>
          <w:rFonts w:ascii="Calibri" w:hAnsi="Calibri" w:cs="Calibri"/>
          <w:sz w:val="22"/>
          <w:szCs w:val="22"/>
        </w:rPr>
        <w:t xml:space="preserve">imensões: </w:t>
      </w:r>
      <w:r w:rsidR="00F5590A" w:rsidRPr="008A648C">
        <w:rPr>
          <w:rFonts w:ascii="Calibri" w:hAnsi="Calibri" w:cs="Calibri"/>
          <w:sz w:val="22"/>
          <w:szCs w:val="22"/>
        </w:rPr>
        <w:t>15 x 45 x 180 mm</w:t>
      </w:r>
      <w:r w:rsidR="00D0040A" w:rsidRPr="008A648C">
        <w:rPr>
          <w:rFonts w:ascii="Calibri" w:hAnsi="Calibri" w:cs="Calibri"/>
          <w:sz w:val="22"/>
          <w:szCs w:val="22"/>
        </w:rPr>
        <w:t xml:space="preserve">; peso: entre </w:t>
      </w:r>
      <w:r w:rsidR="00F5590A" w:rsidRPr="008A648C">
        <w:rPr>
          <w:rFonts w:ascii="Calibri" w:hAnsi="Calibri" w:cs="Calibri"/>
          <w:sz w:val="22"/>
          <w:szCs w:val="22"/>
        </w:rPr>
        <w:t>170g e 200g</w:t>
      </w:r>
      <w:r w:rsidR="00D0040A" w:rsidRPr="008A648C">
        <w:rPr>
          <w:rFonts w:ascii="Calibri" w:hAnsi="Calibri" w:cs="Calibri"/>
          <w:sz w:val="22"/>
          <w:szCs w:val="22"/>
        </w:rPr>
        <w:t xml:space="preserve">; </w:t>
      </w:r>
      <w:r w:rsidR="00BA7AFA">
        <w:rPr>
          <w:rFonts w:ascii="Calibri" w:hAnsi="Calibri" w:cs="Calibri"/>
          <w:sz w:val="22"/>
          <w:szCs w:val="22"/>
        </w:rPr>
        <w:t>d</w:t>
      </w:r>
      <w:r w:rsidR="00D0040A" w:rsidRPr="008A648C">
        <w:rPr>
          <w:rFonts w:ascii="Calibri" w:hAnsi="Calibri" w:cs="Calibri"/>
          <w:sz w:val="22"/>
          <w:szCs w:val="22"/>
        </w:rPr>
        <w:t>iâmetro de corte: 35 mm; mola com revestimento antiaderente; fecho têxtil)</w:t>
      </w:r>
      <w:r w:rsidR="000A0AAE" w:rsidRPr="008A648C">
        <w:rPr>
          <w:rFonts w:ascii="Calibri" w:hAnsi="Calibri" w:cs="Calibri"/>
          <w:sz w:val="22"/>
          <w:szCs w:val="22"/>
        </w:rPr>
        <w:t>;</w:t>
      </w:r>
    </w:p>
    <w:p w14:paraId="2983524D" w14:textId="39CA6D44" w:rsidR="00D0040A" w:rsidRPr="008A648C" w:rsidRDefault="00D0040A"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5 - Tesouras de podar extensíve</w:t>
      </w:r>
      <w:r w:rsidR="00BA7AFA">
        <w:rPr>
          <w:rFonts w:ascii="Calibri" w:hAnsi="Calibri" w:cs="Calibri"/>
          <w:sz w:val="22"/>
          <w:szCs w:val="22"/>
        </w:rPr>
        <w:t>is</w:t>
      </w:r>
      <w:r w:rsidRPr="008A648C">
        <w:rPr>
          <w:rFonts w:ascii="Calibri" w:hAnsi="Calibri" w:cs="Calibri"/>
          <w:sz w:val="22"/>
          <w:szCs w:val="22"/>
        </w:rPr>
        <w:t xml:space="preserve"> (</w:t>
      </w:r>
      <w:r w:rsidR="00BA7AFA">
        <w:rPr>
          <w:rFonts w:ascii="Calibri" w:hAnsi="Calibri" w:cs="Calibri"/>
          <w:sz w:val="22"/>
          <w:szCs w:val="22"/>
        </w:rPr>
        <w:t>c</w:t>
      </w:r>
      <w:r w:rsidRPr="008A648C">
        <w:rPr>
          <w:rFonts w:ascii="Calibri" w:hAnsi="Calibri" w:cs="Calibri"/>
          <w:sz w:val="22"/>
          <w:szCs w:val="22"/>
        </w:rPr>
        <w:t xml:space="preserve">abo em alumínio; </w:t>
      </w:r>
      <w:r w:rsidR="00BA7AFA">
        <w:rPr>
          <w:rFonts w:ascii="Calibri" w:hAnsi="Calibri" w:cs="Calibri"/>
          <w:sz w:val="22"/>
          <w:szCs w:val="22"/>
        </w:rPr>
        <w:t>e</w:t>
      </w:r>
      <w:r w:rsidRPr="008A648C">
        <w:rPr>
          <w:rFonts w:ascii="Calibri" w:hAnsi="Calibri" w:cs="Calibri"/>
          <w:sz w:val="22"/>
          <w:szCs w:val="22"/>
        </w:rPr>
        <w:t xml:space="preserve">xtensível entre 60 e 90cm; </w:t>
      </w:r>
      <w:r w:rsidR="00BA7AFA">
        <w:rPr>
          <w:rFonts w:ascii="Calibri" w:hAnsi="Calibri" w:cs="Calibri"/>
          <w:sz w:val="22"/>
          <w:szCs w:val="22"/>
        </w:rPr>
        <w:t>d</w:t>
      </w:r>
      <w:r w:rsidRPr="008A648C">
        <w:rPr>
          <w:rFonts w:ascii="Calibri" w:hAnsi="Calibri" w:cs="Calibri"/>
          <w:sz w:val="22"/>
          <w:szCs w:val="22"/>
        </w:rPr>
        <w:t xml:space="preserve">imensões: </w:t>
      </w:r>
      <w:r w:rsidR="00F5590A" w:rsidRPr="008A648C">
        <w:rPr>
          <w:rFonts w:ascii="Calibri" w:hAnsi="Calibri" w:cs="Calibri"/>
          <w:sz w:val="22"/>
          <w:szCs w:val="22"/>
        </w:rPr>
        <w:t>35 x 210 x 600 mm</w:t>
      </w:r>
      <w:r w:rsidRPr="008A648C">
        <w:rPr>
          <w:rFonts w:ascii="Calibri" w:hAnsi="Calibri" w:cs="Calibri"/>
          <w:sz w:val="22"/>
          <w:szCs w:val="22"/>
        </w:rPr>
        <w:t xml:space="preserve">; peso: entre </w:t>
      </w:r>
      <w:r w:rsidR="00F5590A" w:rsidRPr="008A648C">
        <w:rPr>
          <w:rFonts w:ascii="Calibri" w:hAnsi="Calibri" w:cs="Calibri"/>
          <w:sz w:val="22"/>
          <w:szCs w:val="22"/>
        </w:rPr>
        <w:t>1100g e 1300g</w:t>
      </w:r>
      <w:r w:rsidRPr="008A648C">
        <w:rPr>
          <w:rFonts w:ascii="Calibri" w:hAnsi="Calibri" w:cs="Calibri"/>
          <w:sz w:val="22"/>
          <w:szCs w:val="22"/>
        </w:rPr>
        <w:t xml:space="preserve">; </w:t>
      </w:r>
      <w:r w:rsidR="00BA7AFA">
        <w:rPr>
          <w:rFonts w:ascii="Calibri" w:hAnsi="Calibri" w:cs="Calibri"/>
          <w:sz w:val="22"/>
          <w:szCs w:val="22"/>
        </w:rPr>
        <w:t>d</w:t>
      </w:r>
      <w:r w:rsidRPr="008A648C">
        <w:rPr>
          <w:rFonts w:ascii="Calibri" w:hAnsi="Calibri" w:cs="Calibri"/>
          <w:sz w:val="22"/>
          <w:szCs w:val="22"/>
        </w:rPr>
        <w:t>iâmetro de corte: 25 mm; mola com revestimento antiaderente; fecho têxtil)</w:t>
      </w:r>
      <w:r w:rsidR="000A0AAE" w:rsidRPr="008A648C">
        <w:rPr>
          <w:rFonts w:ascii="Calibri" w:hAnsi="Calibri" w:cs="Calibri"/>
          <w:sz w:val="22"/>
          <w:szCs w:val="22"/>
        </w:rPr>
        <w:t>;</w:t>
      </w:r>
    </w:p>
    <w:p w14:paraId="2DF91696" w14:textId="77777777" w:rsidR="00DE3237" w:rsidRPr="008A648C" w:rsidRDefault="00DE3237"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 xml:space="preserve">25 </w:t>
      </w:r>
      <w:r w:rsidR="008A648C">
        <w:rPr>
          <w:rFonts w:ascii="Calibri" w:hAnsi="Calibri" w:cs="Calibri"/>
          <w:sz w:val="22"/>
          <w:szCs w:val="22"/>
        </w:rPr>
        <w:t>-</w:t>
      </w:r>
      <w:r w:rsidRPr="008A648C">
        <w:rPr>
          <w:rFonts w:ascii="Calibri" w:hAnsi="Calibri" w:cs="Calibri"/>
          <w:sz w:val="22"/>
          <w:szCs w:val="22"/>
        </w:rPr>
        <w:t xml:space="preserve"> Enxadas</w:t>
      </w:r>
      <w:r w:rsidR="00913CF7" w:rsidRPr="008A648C">
        <w:rPr>
          <w:rFonts w:ascii="Calibri" w:hAnsi="Calibri" w:cs="Calibri"/>
          <w:sz w:val="22"/>
          <w:szCs w:val="22"/>
        </w:rPr>
        <w:t xml:space="preserve"> de cabo curto, com cabo em madeira (40 cm)</w:t>
      </w:r>
      <w:r w:rsidRPr="008A648C">
        <w:rPr>
          <w:rFonts w:ascii="Calibri" w:hAnsi="Calibri" w:cs="Calibri"/>
          <w:sz w:val="22"/>
          <w:szCs w:val="22"/>
        </w:rPr>
        <w:t>;</w:t>
      </w:r>
    </w:p>
    <w:p w14:paraId="47E43E53" w14:textId="77777777" w:rsidR="00913CF7" w:rsidRPr="008A648C" w:rsidRDefault="00913CF7"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 xml:space="preserve">10 </w:t>
      </w:r>
      <w:r w:rsidR="008A648C">
        <w:rPr>
          <w:rFonts w:ascii="Calibri" w:hAnsi="Calibri" w:cs="Calibri"/>
          <w:sz w:val="22"/>
          <w:szCs w:val="22"/>
        </w:rPr>
        <w:t xml:space="preserve">- </w:t>
      </w:r>
      <w:r w:rsidR="008A648C" w:rsidRPr="008A648C">
        <w:rPr>
          <w:rFonts w:ascii="Calibri" w:hAnsi="Calibri" w:cs="Calibri"/>
          <w:sz w:val="22"/>
          <w:szCs w:val="22"/>
        </w:rPr>
        <w:t>Sacos</w:t>
      </w:r>
      <w:r w:rsidRPr="008A648C">
        <w:rPr>
          <w:rFonts w:ascii="Calibri" w:hAnsi="Calibri" w:cs="Calibri"/>
          <w:sz w:val="22"/>
          <w:szCs w:val="22"/>
        </w:rPr>
        <w:t xml:space="preserve"> de transporte de resíduos (</w:t>
      </w:r>
      <w:proofErr w:type="spellStart"/>
      <w:r w:rsidRPr="008A648C">
        <w:rPr>
          <w:rFonts w:ascii="Calibri" w:hAnsi="Calibri" w:cs="Calibri"/>
          <w:sz w:val="22"/>
          <w:szCs w:val="22"/>
        </w:rPr>
        <w:t>Big</w:t>
      </w:r>
      <w:proofErr w:type="spellEnd"/>
      <w:r w:rsidRPr="008A648C">
        <w:rPr>
          <w:rFonts w:ascii="Calibri" w:hAnsi="Calibri" w:cs="Calibri"/>
          <w:sz w:val="22"/>
          <w:szCs w:val="22"/>
        </w:rPr>
        <w:t xml:space="preserve"> </w:t>
      </w:r>
      <w:proofErr w:type="spellStart"/>
      <w:r w:rsidRPr="008A648C">
        <w:rPr>
          <w:rFonts w:ascii="Calibri" w:hAnsi="Calibri" w:cs="Calibri"/>
          <w:sz w:val="22"/>
          <w:szCs w:val="22"/>
        </w:rPr>
        <w:t>Bag</w:t>
      </w:r>
      <w:proofErr w:type="spellEnd"/>
      <w:r w:rsidRPr="008A648C">
        <w:rPr>
          <w:rFonts w:ascii="Calibri" w:hAnsi="Calibri" w:cs="Calibri"/>
          <w:sz w:val="22"/>
          <w:szCs w:val="22"/>
        </w:rPr>
        <w:t>);</w:t>
      </w:r>
    </w:p>
    <w:p w14:paraId="1A37DB15" w14:textId="77777777" w:rsidR="00DE3237" w:rsidRPr="008A648C" w:rsidRDefault="00DE3237" w:rsidP="00071839">
      <w:pPr>
        <w:pStyle w:val="PargrafodaLista"/>
        <w:numPr>
          <w:ilvl w:val="0"/>
          <w:numId w:val="46"/>
        </w:numPr>
        <w:tabs>
          <w:tab w:val="left" w:pos="284"/>
        </w:tabs>
        <w:spacing w:after="60"/>
        <w:contextualSpacing w:val="0"/>
        <w:jc w:val="both"/>
        <w:rPr>
          <w:rFonts w:ascii="Calibri" w:hAnsi="Calibri" w:cs="Calibri"/>
          <w:sz w:val="22"/>
          <w:szCs w:val="22"/>
        </w:rPr>
      </w:pPr>
      <w:r w:rsidRPr="008A648C">
        <w:rPr>
          <w:rFonts w:ascii="Calibri" w:hAnsi="Calibri" w:cs="Calibri"/>
          <w:sz w:val="22"/>
          <w:szCs w:val="22"/>
        </w:rPr>
        <w:t xml:space="preserve">Instrumentos de medida de área: </w:t>
      </w:r>
    </w:p>
    <w:p w14:paraId="6BDC81CD" w14:textId="57093CF8" w:rsidR="00DE3237" w:rsidRPr="008A648C" w:rsidRDefault="00FA6FAD" w:rsidP="00071839">
      <w:pPr>
        <w:pStyle w:val="PargrafodaLista"/>
        <w:numPr>
          <w:ilvl w:val="0"/>
          <w:numId w:val="46"/>
        </w:numPr>
        <w:tabs>
          <w:tab w:val="left" w:pos="284"/>
        </w:tabs>
        <w:spacing w:after="60"/>
        <w:contextualSpacing w:val="0"/>
        <w:jc w:val="both"/>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w:t>
      </w:r>
      <w:proofErr w:type="gramStart"/>
      <w:r w:rsidRPr="008A648C">
        <w:rPr>
          <w:rFonts w:ascii="Calibri" w:hAnsi="Calibri" w:cs="Calibri"/>
          <w:sz w:val="22"/>
          <w:szCs w:val="22"/>
        </w:rPr>
        <w:t>fita</w:t>
      </w:r>
      <w:proofErr w:type="gramEnd"/>
      <w:r w:rsidRPr="008A648C">
        <w:rPr>
          <w:rFonts w:ascii="Calibri" w:hAnsi="Calibri" w:cs="Calibri"/>
          <w:sz w:val="22"/>
          <w:szCs w:val="22"/>
        </w:rPr>
        <w:t xml:space="preserve"> métrica - </w:t>
      </w:r>
      <w:r w:rsidR="00DE3237" w:rsidRPr="008A648C">
        <w:rPr>
          <w:rFonts w:ascii="Calibri" w:hAnsi="Calibri" w:cs="Calibri"/>
          <w:sz w:val="22"/>
          <w:szCs w:val="22"/>
        </w:rPr>
        <w:t>5 metr</w:t>
      </w:r>
      <w:r w:rsidRPr="008A648C">
        <w:rPr>
          <w:rFonts w:ascii="Calibri" w:hAnsi="Calibri" w:cs="Calibri"/>
          <w:sz w:val="22"/>
          <w:szCs w:val="22"/>
        </w:rPr>
        <w:t>o</w:t>
      </w:r>
      <w:r w:rsidR="00E35EDC">
        <w:rPr>
          <w:rFonts w:ascii="Calibri" w:hAnsi="Calibri" w:cs="Calibri"/>
          <w:sz w:val="22"/>
          <w:szCs w:val="22"/>
        </w:rPr>
        <w:t>s</w:t>
      </w:r>
      <w:r w:rsidR="00DE3237" w:rsidRPr="008A648C">
        <w:rPr>
          <w:rFonts w:ascii="Calibri" w:hAnsi="Calibri" w:cs="Calibri"/>
          <w:sz w:val="22"/>
          <w:szCs w:val="22"/>
        </w:rPr>
        <w:t xml:space="preserve"> </w:t>
      </w:r>
      <w:r w:rsidRPr="008A648C">
        <w:rPr>
          <w:rFonts w:ascii="Calibri" w:hAnsi="Calibri" w:cs="Calibri"/>
          <w:sz w:val="22"/>
          <w:szCs w:val="22"/>
        </w:rPr>
        <w:t>(</w:t>
      </w:r>
      <w:r w:rsidR="00E35EDC">
        <w:rPr>
          <w:rFonts w:ascii="Calibri" w:hAnsi="Calibri" w:cs="Calibri"/>
          <w:sz w:val="22"/>
          <w:szCs w:val="22"/>
        </w:rPr>
        <w:t>c</w:t>
      </w:r>
      <w:r w:rsidRPr="008A648C">
        <w:rPr>
          <w:rFonts w:ascii="Calibri" w:hAnsi="Calibri" w:cs="Calibri"/>
          <w:sz w:val="22"/>
          <w:szCs w:val="22"/>
        </w:rPr>
        <w:t xml:space="preserve">araterísticas: 5metros x </w:t>
      </w:r>
      <w:r w:rsidR="00362A9A" w:rsidRPr="008A648C">
        <w:rPr>
          <w:rFonts w:ascii="Calibri" w:hAnsi="Calibri" w:cs="Calibri"/>
          <w:sz w:val="22"/>
          <w:szCs w:val="22"/>
        </w:rPr>
        <w:t>19</w:t>
      </w:r>
      <w:r w:rsidRPr="008A648C">
        <w:rPr>
          <w:rFonts w:ascii="Calibri" w:hAnsi="Calibri" w:cs="Calibri"/>
          <w:sz w:val="22"/>
          <w:szCs w:val="22"/>
        </w:rPr>
        <w:t>mm)</w:t>
      </w:r>
    </w:p>
    <w:p w14:paraId="056C9920" w14:textId="1874E648" w:rsidR="00DE3237" w:rsidRPr="008A648C" w:rsidRDefault="00FA6FAD" w:rsidP="00071839">
      <w:pPr>
        <w:pStyle w:val="PargrafodaLista"/>
        <w:numPr>
          <w:ilvl w:val="0"/>
          <w:numId w:val="46"/>
        </w:numPr>
        <w:tabs>
          <w:tab w:val="left" w:pos="284"/>
        </w:tabs>
        <w:spacing w:after="60"/>
        <w:contextualSpacing w:val="0"/>
        <w:jc w:val="both"/>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w:t>
      </w:r>
      <w:proofErr w:type="gramStart"/>
      <w:r w:rsidRPr="008A648C">
        <w:rPr>
          <w:rFonts w:ascii="Calibri" w:hAnsi="Calibri" w:cs="Calibri"/>
          <w:sz w:val="22"/>
          <w:szCs w:val="22"/>
        </w:rPr>
        <w:t>fita</w:t>
      </w:r>
      <w:proofErr w:type="gramEnd"/>
      <w:r w:rsidRPr="008A648C">
        <w:rPr>
          <w:rFonts w:ascii="Calibri" w:hAnsi="Calibri" w:cs="Calibri"/>
          <w:sz w:val="22"/>
          <w:szCs w:val="22"/>
        </w:rPr>
        <w:t xml:space="preserve"> métrica - </w:t>
      </w:r>
      <w:r w:rsidR="00DE3237" w:rsidRPr="008A648C">
        <w:rPr>
          <w:rFonts w:ascii="Calibri" w:hAnsi="Calibri" w:cs="Calibri"/>
          <w:sz w:val="22"/>
          <w:szCs w:val="22"/>
        </w:rPr>
        <w:t>10 metros</w:t>
      </w:r>
      <w:r w:rsidRPr="008A648C">
        <w:rPr>
          <w:rFonts w:ascii="Calibri" w:hAnsi="Calibri" w:cs="Calibri"/>
          <w:sz w:val="22"/>
          <w:szCs w:val="22"/>
        </w:rPr>
        <w:t xml:space="preserve"> (</w:t>
      </w:r>
      <w:r w:rsidR="00E35EDC">
        <w:rPr>
          <w:rFonts w:ascii="Calibri" w:hAnsi="Calibri" w:cs="Calibri"/>
          <w:sz w:val="22"/>
          <w:szCs w:val="22"/>
        </w:rPr>
        <w:t>c</w:t>
      </w:r>
      <w:r w:rsidRPr="008A648C">
        <w:rPr>
          <w:rFonts w:ascii="Calibri" w:hAnsi="Calibri" w:cs="Calibri"/>
          <w:sz w:val="22"/>
          <w:szCs w:val="22"/>
        </w:rPr>
        <w:t>araterísticas: 10metros x 32mm)</w:t>
      </w:r>
    </w:p>
    <w:p w14:paraId="323B19A6" w14:textId="57B326E8" w:rsidR="00DE3237" w:rsidRPr="008A648C" w:rsidRDefault="00FA6FAD" w:rsidP="00071839">
      <w:pPr>
        <w:pStyle w:val="PargrafodaLista"/>
        <w:numPr>
          <w:ilvl w:val="0"/>
          <w:numId w:val="46"/>
        </w:numPr>
        <w:tabs>
          <w:tab w:val="left" w:pos="284"/>
        </w:tabs>
        <w:spacing w:after="60"/>
        <w:contextualSpacing w:val="0"/>
        <w:jc w:val="both"/>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w:t>
      </w:r>
      <w:proofErr w:type="gramStart"/>
      <w:r w:rsidRPr="008A648C">
        <w:rPr>
          <w:rFonts w:ascii="Calibri" w:hAnsi="Calibri" w:cs="Calibri"/>
          <w:sz w:val="22"/>
          <w:szCs w:val="22"/>
        </w:rPr>
        <w:t>fita</w:t>
      </w:r>
      <w:proofErr w:type="gramEnd"/>
      <w:r w:rsidRPr="008A648C">
        <w:rPr>
          <w:rFonts w:ascii="Calibri" w:hAnsi="Calibri" w:cs="Calibri"/>
          <w:sz w:val="22"/>
          <w:szCs w:val="22"/>
        </w:rPr>
        <w:t xml:space="preserve"> métrica - </w:t>
      </w:r>
      <w:r w:rsidR="00DE3237" w:rsidRPr="008A648C">
        <w:rPr>
          <w:rFonts w:ascii="Calibri" w:hAnsi="Calibri" w:cs="Calibri"/>
          <w:sz w:val="22"/>
          <w:szCs w:val="22"/>
        </w:rPr>
        <w:t>30 metr</w:t>
      </w:r>
      <w:r w:rsidRPr="008A648C">
        <w:rPr>
          <w:rFonts w:ascii="Calibri" w:hAnsi="Calibri" w:cs="Calibri"/>
          <w:sz w:val="22"/>
          <w:szCs w:val="22"/>
        </w:rPr>
        <w:t>os</w:t>
      </w:r>
      <w:r w:rsidR="00DE3237" w:rsidRPr="008A648C">
        <w:rPr>
          <w:rFonts w:ascii="Calibri" w:hAnsi="Calibri" w:cs="Calibri"/>
          <w:sz w:val="22"/>
          <w:szCs w:val="22"/>
        </w:rPr>
        <w:t xml:space="preserve"> </w:t>
      </w:r>
      <w:r w:rsidR="00362A9A" w:rsidRPr="008A648C">
        <w:rPr>
          <w:rFonts w:ascii="Calibri" w:hAnsi="Calibri" w:cs="Calibri"/>
          <w:sz w:val="22"/>
          <w:szCs w:val="22"/>
        </w:rPr>
        <w:t>(</w:t>
      </w:r>
      <w:r w:rsidR="00E35EDC">
        <w:rPr>
          <w:rFonts w:ascii="Calibri" w:hAnsi="Calibri" w:cs="Calibri"/>
          <w:sz w:val="22"/>
          <w:szCs w:val="22"/>
        </w:rPr>
        <w:t>c</w:t>
      </w:r>
      <w:r w:rsidR="00362A9A" w:rsidRPr="008A648C">
        <w:rPr>
          <w:rFonts w:ascii="Calibri" w:hAnsi="Calibri" w:cs="Calibri"/>
          <w:sz w:val="22"/>
          <w:szCs w:val="22"/>
        </w:rPr>
        <w:t xml:space="preserve">araterísticas: 30metros x </w:t>
      </w:r>
      <w:r w:rsidR="004E6C11" w:rsidRPr="008A648C">
        <w:rPr>
          <w:rFonts w:ascii="Calibri" w:hAnsi="Calibri" w:cs="Calibri"/>
          <w:sz w:val="22"/>
          <w:szCs w:val="22"/>
        </w:rPr>
        <w:t>12 a 14</w:t>
      </w:r>
      <w:r w:rsidR="00362A9A" w:rsidRPr="008A648C">
        <w:rPr>
          <w:rFonts w:ascii="Calibri" w:hAnsi="Calibri" w:cs="Calibri"/>
          <w:sz w:val="22"/>
          <w:szCs w:val="22"/>
        </w:rPr>
        <w:t xml:space="preserve">mm; </w:t>
      </w:r>
      <w:r w:rsidR="004E6C11" w:rsidRPr="008A648C">
        <w:rPr>
          <w:rFonts w:ascii="Calibri" w:hAnsi="Calibri" w:cs="Calibri"/>
          <w:sz w:val="22"/>
          <w:szCs w:val="22"/>
        </w:rPr>
        <w:t>enrolador manual</w:t>
      </w:r>
      <w:r w:rsidR="00362A9A" w:rsidRPr="008A648C">
        <w:rPr>
          <w:rFonts w:ascii="Calibri" w:hAnsi="Calibri" w:cs="Calibri"/>
          <w:sz w:val="22"/>
          <w:szCs w:val="22"/>
        </w:rPr>
        <w:t>)</w:t>
      </w:r>
    </w:p>
    <w:p w14:paraId="2053B18D" w14:textId="7C7FE31F" w:rsidR="00DE3237" w:rsidRPr="008A648C" w:rsidRDefault="00DE3237" w:rsidP="00071839">
      <w:pPr>
        <w:pStyle w:val="PargrafodaLista"/>
        <w:numPr>
          <w:ilvl w:val="0"/>
          <w:numId w:val="46"/>
        </w:numPr>
        <w:tabs>
          <w:tab w:val="left" w:pos="284"/>
        </w:tabs>
        <w:spacing w:after="60"/>
        <w:contextualSpacing w:val="0"/>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w:t>
      </w:r>
      <w:proofErr w:type="spellStart"/>
      <w:proofErr w:type="gramStart"/>
      <w:r w:rsidRPr="008A648C">
        <w:rPr>
          <w:rFonts w:ascii="Calibri" w:hAnsi="Calibri" w:cs="Calibri"/>
          <w:sz w:val="22"/>
          <w:szCs w:val="22"/>
        </w:rPr>
        <w:t>topómetro</w:t>
      </w:r>
      <w:proofErr w:type="spellEnd"/>
      <w:proofErr w:type="gramEnd"/>
      <w:r w:rsidR="00B71210" w:rsidRPr="008A648C">
        <w:rPr>
          <w:rFonts w:ascii="Calibri" w:hAnsi="Calibri" w:cs="Calibri"/>
          <w:sz w:val="22"/>
          <w:szCs w:val="22"/>
        </w:rPr>
        <w:t>/odómetro</w:t>
      </w:r>
      <w:r w:rsidR="00FA6FAD" w:rsidRPr="008A648C">
        <w:rPr>
          <w:rFonts w:ascii="Calibri" w:hAnsi="Calibri" w:cs="Calibri"/>
          <w:sz w:val="22"/>
          <w:szCs w:val="22"/>
        </w:rPr>
        <w:t xml:space="preserve"> </w:t>
      </w:r>
      <w:r w:rsidR="004E6C11" w:rsidRPr="008A648C">
        <w:rPr>
          <w:rFonts w:ascii="Calibri" w:hAnsi="Calibri" w:cs="Calibri"/>
          <w:sz w:val="22"/>
          <w:szCs w:val="22"/>
        </w:rPr>
        <w:t>(</w:t>
      </w:r>
      <w:r w:rsidR="00E35EDC">
        <w:rPr>
          <w:rFonts w:ascii="Calibri" w:hAnsi="Calibri" w:cs="Calibri"/>
          <w:sz w:val="22"/>
          <w:szCs w:val="22"/>
        </w:rPr>
        <w:t>c</w:t>
      </w:r>
      <w:r w:rsidR="004E6C11" w:rsidRPr="008A648C">
        <w:rPr>
          <w:rFonts w:ascii="Calibri" w:hAnsi="Calibri" w:cs="Calibri"/>
          <w:sz w:val="22"/>
          <w:szCs w:val="22"/>
        </w:rPr>
        <w:t xml:space="preserve">araterísticas: </w:t>
      </w:r>
      <w:r w:rsidR="00B71210" w:rsidRPr="008A648C">
        <w:rPr>
          <w:rFonts w:ascii="Calibri" w:hAnsi="Calibri" w:cs="Calibri"/>
          <w:sz w:val="22"/>
          <w:szCs w:val="22"/>
        </w:rPr>
        <w:t xml:space="preserve">tipo de medidor-laser; </w:t>
      </w:r>
      <w:r w:rsidR="00E35EDC">
        <w:rPr>
          <w:rFonts w:ascii="Calibri" w:hAnsi="Calibri" w:cs="Calibri"/>
          <w:sz w:val="22"/>
          <w:szCs w:val="22"/>
        </w:rPr>
        <w:t>c</w:t>
      </w:r>
      <w:r w:rsidR="00B71210" w:rsidRPr="008A648C">
        <w:rPr>
          <w:rFonts w:ascii="Calibri" w:hAnsi="Calibri" w:cs="Calibri"/>
          <w:sz w:val="22"/>
          <w:szCs w:val="22"/>
        </w:rPr>
        <w:t>ontador 5 dígitos;</w:t>
      </w:r>
      <w:r w:rsidR="00D60A05" w:rsidRPr="008A648C">
        <w:rPr>
          <w:rFonts w:ascii="Calibri" w:hAnsi="Calibri" w:cs="Calibri"/>
          <w:sz w:val="22"/>
          <w:szCs w:val="22"/>
        </w:rPr>
        <w:t xml:space="preserve"> </w:t>
      </w:r>
      <w:r w:rsidR="00E35EDC">
        <w:rPr>
          <w:rFonts w:ascii="Calibri" w:hAnsi="Calibri" w:cs="Calibri"/>
          <w:sz w:val="22"/>
          <w:szCs w:val="22"/>
        </w:rPr>
        <w:t>d</w:t>
      </w:r>
      <w:r w:rsidR="00B71210" w:rsidRPr="008A648C">
        <w:rPr>
          <w:rFonts w:ascii="Calibri" w:hAnsi="Calibri" w:cs="Calibri"/>
          <w:sz w:val="22"/>
          <w:szCs w:val="22"/>
        </w:rPr>
        <w:t xml:space="preserve">iâmetro da roda - 300 a 320mm; </w:t>
      </w:r>
      <w:r w:rsidR="00E35EDC">
        <w:rPr>
          <w:rFonts w:ascii="Calibri" w:hAnsi="Calibri" w:cs="Calibri"/>
          <w:sz w:val="22"/>
          <w:szCs w:val="22"/>
        </w:rPr>
        <w:t>p</w:t>
      </w:r>
      <w:r w:rsidR="00B71210" w:rsidRPr="008A648C">
        <w:rPr>
          <w:rFonts w:ascii="Calibri" w:hAnsi="Calibri" w:cs="Calibri"/>
          <w:sz w:val="22"/>
          <w:szCs w:val="22"/>
        </w:rPr>
        <w:t>recisão: +/-1%</w:t>
      </w:r>
      <w:r w:rsidR="004E6C11" w:rsidRPr="008A648C">
        <w:rPr>
          <w:rFonts w:ascii="Calibri" w:hAnsi="Calibri" w:cs="Calibri"/>
          <w:sz w:val="22"/>
          <w:szCs w:val="22"/>
        </w:rPr>
        <w:t>)</w:t>
      </w:r>
    </w:p>
    <w:p w14:paraId="45CF2332" w14:textId="173990A7" w:rsidR="000A0AAE" w:rsidRPr="008A648C" w:rsidRDefault="000A0AAE" w:rsidP="00071839">
      <w:pPr>
        <w:pStyle w:val="PargrafodaLista"/>
        <w:numPr>
          <w:ilvl w:val="0"/>
          <w:numId w:val="46"/>
        </w:numPr>
        <w:tabs>
          <w:tab w:val="left" w:pos="284"/>
        </w:tabs>
        <w:spacing w:after="120"/>
        <w:contextualSpacing w:val="0"/>
        <w:jc w:val="both"/>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Estojo/bolsa para ferramentas/instrumentos de medição (</w:t>
      </w:r>
      <w:r w:rsidR="00E35EDC">
        <w:rPr>
          <w:rFonts w:ascii="Calibri" w:hAnsi="Calibri" w:cs="Calibri"/>
          <w:sz w:val="22"/>
          <w:szCs w:val="22"/>
        </w:rPr>
        <w:t>m</w:t>
      </w:r>
      <w:r w:rsidRPr="008A648C">
        <w:rPr>
          <w:rFonts w:ascii="Calibri" w:hAnsi="Calibri" w:cs="Calibri"/>
          <w:sz w:val="22"/>
          <w:szCs w:val="22"/>
        </w:rPr>
        <w:t xml:space="preserve">edidas: </w:t>
      </w:r>
      <w:proofErr w:type="spellStart"/>
      <w:r w:rsidR="007B7F16">
        <w:rPr>
          <w:rFonts w:ascii="Calibri" w:hAnsi="Calibri" w:cs="Calibri"/>
          <w:sz w:val="22"/>
          <w:szCs w:val="22"/>
        </w:rPr>
        <w:t>c</w:t>
      </w:r>
      <w:r w:rsidRPr="008A648C">
        <w:rPr>
          <w:rFonts w:ascii="Calibri" w:hAnsi="Calibri" w:cs="Calibri"/>
          <w:sz w:val="22"/>
          <w:szCs w:val="22"/>
        </w:rPr>
        <w:t>omp</w:t>
      </w:r>
      <w:proofErr w:type="spellEnd"/>
      <w:r w:rsidRPr="008A648C">
        <w:rPr>
          <w:rFonts w:ascii="Calibri" w:hAnsi="Calibri" w:cs="Calibri"/>
          <w:sz w:val="22"/>
          <w:szCs w:val="22"/>
        </w:rPr>
        <w:t xml:space="preserve">. 40 a 50cm; </w:t>
      </w:r>
      <w:proofErr w:type="spellStart"/>
      <w:r w:rsidR="00E35EDC">
        <w:rPr>
          <w:rFonts w:ascii="Calibri" w:hAnsi="Calibri" w:cs="Calibri"/>
          <w:sz w:val="22"/>
          <w:szCs w:val="22"/>
        </w:rPr>
        <w:t>l</w:t>
      </w:r>
      <w:r w:rsidRPr="008A648C">
        <w:rPr>
          <w:rFonts w:ascii="Calibri" w:hAnsi="Calibri" w:cs="Calibri"/>
          <w:sz w:val="22"/>
          <w:szCs w:val="22"/>
        </w:rPr>
        <w:t>arg</w:t>
      </w:r>
      <w:proofErr w:type="spellEnd"/>
      <w:r w:rsidRPr="008A648C">
        <w:rPr>
          <w:rFonts w:ascii="Calibri" w:hAnsi="Calibri" w:cs="Calibri"/>
          <w:sz w:val="22"/>
          <w:szCs w:val="22"/>
        </w:rPr>
        <w:t xml:space="preserve">. 27 a 30cm; </w:t>
      </w:r>
      <w:proofErr w:type="spellStart"/>
      <w:r w:rsidRPr="008A648C">
        <w:rPr>
          <w:rFonts w:ascii="Calibri" w:hAnsi="Calibri" w:cs="Calibri"/>
          <w:sz w:val="22"/>
          <w:szCs w:val="22"/>
        </w:rPr>
        <w:t>alt</w:t>
      </w:r>
      <w:proofErr w:type="spellEnd"/>
      <w:r w:rsidRPr="008A648C">
        <w:rPr>
          <w:rFonts w:ascii="Calibri" w:hAnsi="Calibri" w:cs="Calibri"/>
          <w:sz w:val="22"/>
          <w:szCs w:val="22"/>
        </w:rPr>
        <w:t>. 23 a 25cm), aba ou alças para transporte</w:t>
      </w:r>
    </w:p>
    <w:p w14:paraId="36861F1D" w14:textId="74DE83B7" w:rsidR="00EC2080" w:rsidRDefault="00DE3237" w:rsidP="00071839">
      <w:pPr>
        <w:pStyle w:val="PargrafodaLista"/>
        <w:numPr>
          <w:ilvl w:val="0"/>
          <w:numId w:val="46"/>
        </w:numPr>
        <w:tabs>
          <w:tab w:val="left" w:pos="567"/>
        </w:tabs>
        <w:spacing w:after="60"/>
        <w:jc w:val="both"/>
        <w:rPr>
          <w:rFonts w:ascii="Calibri" w:hAnsi="Calibri" w:cs="Calibri"/>
          <w:sz w:val="22"/>
          <w:szCs w:val="22"/>
        </w:rPr>
      </w:pPr>
      <w:r w:rsidRPr="008A648C">
        <w:rPr>
          <w:rFonts w:ascii="Calibri" w:hAnsi="Calibri" w:cs="Calibri"/>
          <w:sz w:val="22"/>
          <w:szCs w:val="22"/>
        </w:rPr>
        <w:t>1</w:t>
      </w:r>
      <w:r w:rsidR="00D60A05" w:rsidRPr="008A648C">
        <w:rPr>
          <w:rFonts w:ascii="Calibri" w:hAnsi="Calibri" w:cs="Calibri"/>
          <w:sz w:val="22"/>
          <w:szCs w:val="22"/>
        </w:rPr>
        <w:t xml:space="preserve"> -</w:t>
      </w:r>
      <w:r w:rsidRPr="008A648C">
        <w:rPr>
          <w:rFonts w:ascii="Calibri" w:hAnsi="Calibri" w:cs="Calibri"/>
          <w:sz w:val="22"/>
          <w:szCs w:val="22"/>
        </w:rPr>
        <w:t xml:space="preserve"> Medidor de distância laser</w:t>
      </w:r>
      <w:r w:rsidR="00D029A5" w:rsidRPr="008A648C">
        <w:rPr>
          <w:rFonts w:ascii="Calibri" w:hAnsi="Calibri" w:cs="Calibri"/>
          <w:sz w:val="22"/>
          <w:szCs w:val="22"/>
        </w:rPr>
        <w:t xml:space="preserve"> (</w:t>
      </w:r>
      <w:r w:rsidR="009C4A18">
        <w:rPr>
          <w:rFonts w:ascii="Calibri" w:hAnsi="Calibri" w:cs="Calibri"/>
          <w:sz w:val="22"/>
          <w:szCs w:val="22"/>
        </w:rPr>
        <w:t>c</w:t>
      </w:r>
      <w:r w:rsidR="00D029A5" w:rsidRPr="008A648C">
        <w:rPr>
          <w:rFonts w:ascii="Calibri" w:hAnsi="Calibri" w:cs="Calibri"/>
          <w:sz w:val="22"/>
          <w:szCs w:val="22"/>
        </w:rPr>
        <w:t xml:space="preserve">araterísticas: </w:t>
      </w:r>
      <w:r w:rsidR="009C4A18">
        <w:rPr>
          <w:rFonts w:ascii="Calibri" w:hAnsi="Calibri" w:cs="Calibri"/>
          <w:sz w:val="22"/>
          <w:szCs w:val="22"/>
        </w:rPr>
        <w:t>a</w:t>
      </w:r>
      <w:r w:rsidR="00D029A5" w:rsidRPr="008A648C">
        <w:rPr>
          <w:rFonts w:ascii="Calibri" w:hAnsi="Calibri" w:cs="Calibri"/>
          <w:sz w:val="22"/>
          <w:szCs w:val="22"/>
        </w:rPr>
        <w:t xml:space="preserve">mplitude medição 0,15-40,00 m; </w:t>
      </w:r>
      <w:r w:rsidR="009C4A18">
        <w:rPr>
          <w:rFonts w:ascii="Calibri" w:hAnsi="Calibri" w:cs="Calibri"/>
          <w:sz w:val="22"/>
          <w:szCs w:val="22"/>
        </w:rPr>
        <w:t>c</w:t>
      </w:r>
      <w:r w:rsidR="00D029A5" w:rsidRPr="008A648C">
        <w:rPr>
          <w:rFonts w:ascii="Calibri" w:hAnsi="Calibri" w:cs="Calibri"/>
          <w:sz w:val="22"/>
          <w:szCs w:val="22"/>
        </w:rPr>
        <w:t xml:space="preserve">lasse laser 2; </w:t>
      </w:r>
      <w:r w:rsidR="009C4A18">
        <w:rPr>
          <w:rFonts w:ascii="Calibri" w:hAnsi="Calibri" w:cs="Calibri"/>
          <w:sz w:val="22"/>
          <w:szCs w:val="22"/>
        </w:rPr>
        <w:t>p</w:t>
      </w:r>
      <w:r w:rsidR="00D029A5" w:rsidRPr="008A648C">
        <w:rPr>
          <w:rFonts w:ascii="Calibri" w:hAnsi="Calibri" w:cs="Calibri"/>
          <w:sz w:val="22"/>
          <w:szCs w:val="22"/>
        </w:rPr>
        <w:t xml:space="preserve">recisão medição ± 1,5 mm; </w:t>
      </w:r>
      <w:r w:rsidR="009C4A18">
        <w:rPr>
          <w:rFonts w:ascii="Calibri" w:hAnsi="Calibri" w:cs="Calibri"/>
          <w:sz w:val="22"/>
          <w:szCs w:val="22"/>
        </w:rPr>
        <w:t>t</w:t>
      </w:r>
      <w:r w:rsidR="00D029A5" w:rsidRPr="008A648C">
        <w:rPr>
          <w:rFonts w:ascii="Calibri" w:hAnsi="Calibri" w:cs="Calibri"/>
          <w:sz w:val="22"/>
          <w:szCs w:val="22"/>
        </w:rPr>
        <w:t>empo medição</w:t>
      </w:r>
      <w:r w:rsidR="00FA6FAD" w:rsidRPr="008A648C">
        <w:rPr>
          <w:rFonts w:ascii="Calibri" w:hAnsi="Calibri" w:cs="Calibri"/>
          <w:sz w:val="22"/>
          <w:szCs w:val="22"/>
        </w:rPr>
        <w:t xml:space="preserve"> normal</w:t>
      </w:r>
      <w:r w:rsidR="00D029A5" w:rsidRPr="008A648C">
        <w:rPr>
          <w:rFonts w:ascii="Calibri" w:hAnsi="Calibri" w:cs="Calibri"/>
          <w:sz w:val="22"/>
          <w:szCs w:val="22"/>
        </w:rPr>
        <w:t xml:space="preserve"> &lt;0,5 </w:t>
      </w:r>
      <w:proofErr w:type="spellStart"/>
      <w:r w:rsidR="00D029A5" w:rsidRPr="008A648C">
        <w:rPr>
          <w:rFonts w:ascii="Calibri" w:hAnsi="Calibri" w:cs="Calibri"/>
          <w:sz w:val="22"/>
          <w:szCs w:val="22"/>
        </w:rPr>
        <w:t>seg</w:t>
      </w:r>
      <w:proofErr w:type="spellEnd"/>
      <w:r w:rsidR="00D029A5" w:rsidRPr="008A648C">
        <w:rPr>
          <w:rFonts w:ascii="Calibri" w:hAnsi="Calibri" w:cs="Calibri"/>
          <w:sz w:val="22"/>
          <w:szCs w:val="22"/>
        </w:rPr>
        <w:t xml:space="preserve">; </w:t>
      </w:r>
      <w:r w:rsidR="009C4A18">
        <w:rPr>
          <w:rFonts w:ascii="Calibri" w:hAnsi="Calibri" w:cs="Calibri"/>
          <w:sz w:val="22"/>
          <w:szCs w:val="22"/>
        </w:rPr>
        <w:t>t</w:t>
      </w:r>
      <w:r w:rsidR="00D029A5" w:rsidRPr="008A648C">
        <w:rPr>
          <w:rFonts w:ascii="Calibri" w:hAnsi="Calibri" w:cs="Calibri"/>
          <w:sz w:val="22"/>
          <w:szCs w:val="22"/>
        </w:rPr>
        <w:t xml:space="preserve">empo medição </w:t>
      </w:r>
      <w:proofErr w:type="spellStart"/>
      <w:r w:rsidR="00D029A5" w:rsidRPr="008A648C">
        <w:rPr>
          <w:rFonts w:ascii="Calibri" w:hAnsi="Calibri" w:cs="Calibri"/>
          <w:sz w:val="22"/>
          <w:szCs w:val="22"/>
        </w:rPr>
        <w:t>máx</w:t>
      </w:r>
      <w:proofErr w:type="spellEnd"/>
      <w:r w:rsidR="00D029A5" w:rsidRPr="008A648C">
        <w:rPr>
          <w:rFonts w:ascii="Calibri" w:hAnsi="Calibri" w:cs="Calibri"/>
          <w:sz w:val="22"/>
          <w:szCs w:val="22"/>
        </w:rPr>
        <w:t xml:space="preserve">. 4 </w:t>
      </w:r>
      <w:proofErr w:type="spellStart"/>
      <w:r w:rsidR="00D029A5" w:rsidRPr="008A648C">
        <w:rPr>
          <w:rFonts w:ascii="Calibri" w:hAnsi="Calibri" w:cs="Calibri"/>
          <w:sz w:val="22"/>
          <w:szCs w:val="22"/>
        </w:rPr>
        <w:t>s</w:t>
      </w:r>
      <w:r w:rsidR="00FA6FAD" w:rsidRPr="008A648C">
        <w:rPr>
          <w:rFonts w:ascii="Calibri" w:hAnsi="Calibri" w:cs="Calibri"/>
          <w:sz w:val="22"/>
          <w:szCs w:val="22"/>
        </w:rPr>
        <w:t>eg</w:t>
      </w:r>
      <w:proofErr w:type="spellEnd"/>
      <w:r w:rsidR="00FA6FAD" w:rsidRPr="008A648C">
        <w:rPr>
          <w:rFonts w:ascii="Calibri" w:hAnsi="Calibri" w:cs="Calibri"/>
          <w:sz w:val="22"/>
          <w:szCs w:val="22"/>
        </w:rPr>
        <w:t xml:space="preserve">; </w:t>
      </w:r>
      <w:r w:rsidR="009C4A18">
        <w:rPr>
          <w:rFonts w:ascii="Calibri" w:hAnsi="Calibri" w:cs="Calibri"/>
          <w:sz w:val="22"/>
          <w:szCs w:val="22"/>
        </w:rPr>
        <w:t>a</w:t>
      </w:r>
      <w:r w:rsidR="00D029A5" w:rsidRPr="008A648C">
        <w:rPr>
          <w:rFonts w:ascii="Calibri" w:hAnsi="Calibri" w:cs="Calibri"/>
          <w:sz w:val="22"/>
          <w:szCs w:val="22"/>
        </w:rPr>
        <w:t xml:space="preserve">limentação 2x1,5V </w:t>
      </w:r>
      <w:r w:rsidR="00FA6FAD" w:rsidRPr="008A648C">
        <w:rPr>
          <w:rFonts w:ascii="Calibri" w:hAnsi="Calibri" w:cs="Calibri"/>
          <w:sz w:val="22"/>
          <w:szCs w:val="22"/>
        </w:rPr>
        <w:t>/</w:t>
      </w:r>
      <w:r w:rsidR="00D029A5" w:rsidRPr="008A648C">
        <w:rPr>
          <w:rFonts w:ascii="Calibri" w:hAnsi="Calibri" w:cs="Calibri"/>
          <w:sz w:val="22"/>
          <w:szCs w:val="22"/>
        </w:rPr>
        <w:t>LR03 (AAA)</w:t>
      </w:r>
      <w:r w:rsidR="00FA6FAD" w:rsidRPr="008A648C">
        <w:rPr>
          <w:rFonts w:ascii="Calibri" w:hAnsi="Calibri" w:cs="Calibri"/>
          <w:sz w:val="22"/>
          <w:szCs w:val="22"/>
        </w:rPr>
        <w:t xml:space="preserve">; </w:t>
      </w:r>
      <w:r w:rsidR="009C4A18">
        <w:rPr>
          <w:rFonts w:ascii="Calibri" w:hAnsi="Calibri" w:cs="Calibri"/>
          <w:sz w:val="22"/>
          <w:szCs w:val="22"/>
        </w:rPr>
        <w:t>d</w:t>
      </w:r>
      <w:r w:rsidR="00FA6FAD" w:rsidRPr="008A648C">
        <w:rPr>
          <w:rFonts w:ascii="Calibri" w:hAnsi="Calibri" w:cs="Calibri"/>
          <w:sz w:val="22"/>
          <w:szCs w:val="22"/>
        </w:rPr>
        <w:t>esconexão automática -</w:t>
      </w:r>
      <w:r w:rsidR="009C4A18">
        <w:rPr>
          <w:rFonts w:ascii="Calibri" w:hAnsi="Calibri" w:cs="Calibri"/>
          <w:sz w:val="22"/>
          <w:szCs w:val="22"/>
        </w:rPr>
        <w:t xml:space="preserve"> </w:t>
      </w:r>
      <w:r w:rsidR="00D029A5" w:rsidRPr="008A648C">
        <w:rPr>
          <w:rFonts w:ascii="Calibri" w:hAnsi="Calibri" w:cs="Calibri"/>
          <w:sz w:val="22"/>
          <w:szCs w:val="22"/>
        </w:rPr>
        <w:t>5 min</w:t>
      </w:r>
      <w:r w:rsidR="00FA6FAD" w:rsidRPr="008A648C">
        <w:rPr>
          <w:rFonts w:ascii="Calibri" w:hAnsi="Calibri" w:cs="Calibri"/>
          <w:sz w:val="22"/>
          <w:szCs w:val="22"/>
        </w:rPr>
        <w:t xml:space="preserve">utos; </w:t>
      </w:r>
      <w:r w:rsidR="009C4A18">
        <w:rPr>
          <w:rFonts w:ascii="Calibri" w:hAnsi="Calibri" w:cs="Calibri"/>
          <w:sz w:val="22"/>
          <w:szCs w:val="22"/>
        </w:rPr>
        <w:t>p</w:t>
      </w:r>
      <w:r w:rsidR="00D029A5" w:rsidRPr="008A648C">
        <w:rPr>
          <w:rFonts w:ascii="Calibri" w:hAnsi="Calibri" w:cs="Calibri"/>
          <w:sz w:val="22"/>
          <w:szCs w:val="22"/>
        </w:rPr>
        <w:t xml:space="preserve">eso </w:t>
      </w:r>
      <w:proofErr w:type="spellStart"/>
      <w:r w:rsidR="00D029A5" w:rsidRPr="008A648C">
        <w:rPr>
          <w:rFonts w:ascii="Calibri" w:hAnsi="Calibri" w:cs="Calibri"/>
          <w:sz w:val="22"/>
          <w:szCs w:val="22"/>
        </w:rPr>
        <w:t>aprox</w:t>
      </w:r>
      <w:proofErr w:type="spellEnd"/>
      <w:r w:rsidR="00D029A5" w:rsidRPr="008A648C">
        <w:rPr>
          <w:rFonts w:ascii="Calibri" w:hAnsi="Calibri" w:cs="Calibri"/>
          <w:sz w:val="22"/>
          <w:szCs w:val="22"/>
        </w:rPr>
        <w:t xml:space="preserve">. </w:t>
      </w:r>
      <w:r w:rsidR="00FA6FAD" w:rsidRPr="008A648C">
        <w:rPr>
          <w:rFonts w:ascii="Calibri" w:hAnsi="Calibri" w:cs="Calibri"/>
          <w:sz w:val="22"/>
          <w:szCs w:val="22"/>
        </w:rPr>
        <w:t xml:space="preserve">entre 0,07 </w:t>
      </w:r>
      <w:proofErr w:type="gramStart"/>
      <w:r w:rsidR="00FA6FAD" w:rsidRPr="008A648C">
        <w:rPr>
          <w:rFonts w:ascii="Calibri" w:hAnsi="Calibri" w:cs="Calibri"/>
          <w:sz w:val="22"/>
          <w:szCs w:val="22"/>
        </w:rPr>
        <w:t xml:space="preserve">e   </w:t>
      </w:r>
      <w:r w:rsidR="00D029A5" w:rsidRPr="008A648C">
        <w:rPr>
          <w:rFonts w:ascii="Calibri" w:hAnsi="Calibri" w:cs="Calibri"/>
          <w:sz w:val="22"/>
          <w:szCs w:val="22"/>
        </w:rPr>
        <w:t>0</w:t>
      </w:r>
      <w:proofErr w:type="gramEnd"/>
      <w:r w:rsidR="00D029A5" w:rsidRPr="008A648C">
        <w:rPr>
          <w:rFonts w:ascii="Calibri" w:hAnsi="Calibri" w:cs="Calibri"/>
          <w:sz w:val="22"/>
          <w:szCs w:val="22"/>
        </w:rPr>
        <w:t>,</w:t>
      </w:r>
      <w:r w:rsidR="00FA6FAD" w:rsidRPr="008A648C">
        <w:rPr>
          <w:rFonts w:ascii="Calibri" w:hAnsi="Calibri" w:cs="Calibri"/>
          <w:sz w:val="22"/>
          <w:szCs w:val="22"/>
        </w:rPr>
        <w:t>10</w:t>
      </w:r>
      <w:r w:rsidR="00D029A5" w:rsidRPr="008A648C">
        <w:rPr>
          <w:rFonts w:ascii="Calibri" w:hAnsi="Calibri" w:cs="Calibri"/>
          <w:sz w:val="22"/>
          <w:szCs w:val="22"/>
        </w:rPr>
        <w:t xml:space="preserve"> kg</w:t>
      </w:r>
      <w:r w:rsidR="00FA6FAD" w:rsidRPr="008A648C">
        <w:rPr>
          <w:rFonts w:ascii="Calibri" w:hAnsi="Calibri" w:cs="Calibri"/>
          <w:sz w:val="22"/>
          <w:szCs w:val="22"/>
        </w:rPr>
        <w:t xml:space="preserve">; </w:t>
      </w:r>
      <w:r w:rsidR="009C4A18">
        <w:rPr>
          <w:rFonts w:ascii="Calibri" w:hAnsi="Calibri" w:cs="Calibri"/>
          <w:sz w:val="22"/>
          <w:szCs w:val="22"/>
        </w:rPr>
        <w:t>u</w:t>
      </w:r>
      <w:r w:rsidR="00D029A5" w:rsidRPr="008A648C">
        <w:rPr>
          <w:rFonts w:ascii="Calibri" w:hAnsi="Calibri" w:cs="Calibri"/>
          <w:sz w:val="22"/>
          <w:szCs w:val="22"/>
        </w:rPr>
        <w:t>nidades medida</w:t>
      </w:r>
      <w:r w:rsidR="00FA6FAD" w:rsidRPr="008A648C">
        <w:rPr>
          <w:rFonts w:ascii="Calibri" w:hAnsi="Calibri" w:cs="Calibri"/>
          <w:sz w:val="22"/>
          <w:szCs w:val="22"/>
        </w:rPr>
        <w:t xml:space="preserve"> -</w:t>
      </w:r>
      <w:r w:rsidR="009C4A18">
        <w:rPr>
          <w:rFonts w:ascii="Calibri" w:hAnsi="Calibri" w:cs="Calibri"/>
          <w:sz w:val="22"/>
          <w:szCs w:val="22"/>
        </w:rPr>
        <w:t xml:space="preserve"> </w:t>
      </w:r>
      <w:r w:rsidR="00D029A5" w:rsidRPr="008A648C">
        <w:rPr>
          <w:rFonts w:ascii="Calibri" w:hAnsi="Calibri" w:cs="Calibri"/>
          <w:sz w:val="22"/>
          <w:szCs w:val="22"/>
        </w:rPr>
        <w:t>m/cm, pés/polegadas</w:t>
      </w:r>
      <w:r w:rsidR="00FA6FAD" w:rsidRPr="008A648C">
        <w:rPr>
          <w:rFonts w:ascii="Calibri" w:hAnsi="Calibri" w:cs="Calibri"/>
          <w:sz w:val="22"/>
          <w:szCs w:val="22"/>
        </w:rPr>
        <w:t xml:space="preserve">; </w:t>
      </w:r>
      <w:r w:rsidR="009C4A18">
        <w:rPr>
          <w:rFonts w:ascii="Calibri" w:hAnsi="Calibri" w:cs="Calibri"/>
          <w:sz w:val="22"/>
          <w:szCs w:val="22"/>
        </w:rPr>
        <w:t>n.</w:t>
      </w:r>
      <w:r w:rsidR="00FA6FAD" w:rsidRPr="008A648C">
        <w:rPr>
          <w:rFonts w:ascii="Calibri" w:hAnsi="Calibri" w:cs="Calibri"/>
          <w:sz w:val="22"/>
          <w:szCs w:val="22"/>
        </w:rPr>
        <w:t>º</w:t>
      </w:r>
      <w:r w:rsidR="00D029A5" w:rsidRPr="008A648C">
        <w:rPr>
          <w:rFonts w:ascii="Calibri" w:hAnsi="Calibri" w:cs="Calibri"/>
          <w:sz w:val="22"/>
          <w:szCs w:val="22"/>
        </w:rPr>
        <w:t xml:space="preserve"> valores memória </w:t>
      </w:r>
      <w:r w:rsidR="00FA6FAD" w:rsidRPr="008A648C">
        <w:rPr>
          <w:rFonts w:ascii="Calibri" w:hAnsi="Calibri" w:cs="Calibri"/>
          <w:sz w:val="22"/>
          <w:szCs w:val="22"/>
        </w:rPr>
        <w:t xml:space="preserve">– </w:t>
      </w:r>
      <w:r w:rsidR="00D029A5" w:rsidRPr="008A648C">
        <w:rPr>
          <w:rFonts w:ascii="Calibri" w:hAnsi="Calibri" w:cs="Calibri"/>
          <w:sz w:val="22"/>
          <w:szCs w:val="22"/>
        </w:rPr>
        <w:t>10</w:t>
      </w:r>
      <w:r w:rsidR="00FA6FAD" w:rsidRPr="008A648C">
        <w:rPr>
          <w:rFonts w:ascii="Calibri" w:hAnsi="Calibri" w:cs="Calibri"/>
          <w:sz w:val="22"/>
          <w:szCs w:val="22"/>
        </w:rPr>
        <w:t xml:space="preserve">; </w:t>
      </w:r>
      <w:r w:rsidR="009C4A18">
        <w:rPr>
          <w:rFonts w:ascii="Calibri" w:hAnsi="Calibri" w:cs="Calibri"/>
          <w:sz w:val="22"/>
          <w:szCs w:val="22"/>
        </w:rPr>
        <w:t>p</w:t>
      </w:r>
      <w:r w:rsidR="00D029A5" w:rsidRPr="008A648C">
        <w:rPr>
          <w:rFonts w:ascii="Calibri" w:hAnsi="Calibri" w:cs="Calibri"/>
          <w:sz w:val="22"/>
          <w:szCs w:val="22"/>
        </w:rPr>
        <w:t xml:space="preserve">roteção contra pó e salpicos de água </w:t>
      </w:r>
      <w:r w:rsidR="00FA6FAD" w:rsidRPr="008A648C">
        <w:rPr>
          <w:rFonts w:ascii="Calibri" w:hAnsi="Calibri" w:cs="Calibri"/>
          <w:sz w:val="22"/>
          <w:szCs w:val="22"/>
        </w:rPr>
        <w:t xml:space="preserve">- </w:t>
      </w:r>
      <w:r w:rsidR="00D029A5" w:rsidRPr="008A648C">
        <w:rPr>
          <w:rFonts w:ascii="Calibri" w:hAnsi="Calibri" w:cs="Calibri"/>
          <w:sz w:val="22"/>
          <w:szCs w:val="22"/>
        </w:rPr>
        <w:t>IP 54</w:t>
      </w:r>
      <w:r w:rsidR="00FA6FAD" w:rsidRPr="008A648C">
        <w:rPr>
          <w:rFonts w:ascii="Calibri" w:hAnsi="Calibri" w:cs="Calibri"/>
          <w:sz w:val="22"/>
          <w:szCs w:val="22"/>
        </w:rPr>
        <w:t>)</w:t>
      </w:r>
      <w:r w:rsidR="00071839">
        <w:rPr>
          <w:rFonts w:ascii="Calibri" w:hAnsi="Calibri" w:cs="Calibri"/>
          <w:sz w:val="22"/>
          <w:szCs w:val="22"/>
        </w:rPr>
        <w:t>.</w:t>
      </w:r>
    </w:p>
    <w:p w14:paraId="4980FFB4" w14:textId="77777777" w:rsidR="00071839" w:rsidRDefault="00071839" w:rsidP="00071839">
      <w:pPr>
        <w:pStyle w:val="PargrafodaLista"/>
        <w:tabs>
          <w:tab w:val="left" w:pos="567"/>
        </w:tabs>
        <w:spacing w:after="60"/>
        <w:jc w:val="both"/>
        <w:rPr>
          <w:rFonts w:ascii="Calibri" w:hAnsi="Calibri" w:cs="Calibri"/>
          <w:sz w:val="22"/>
          <w:szCs w:val="22"/>
        </w:rPr>
      </w:pPr>
    </w:p>
    <w:p w14:paraId="176FEFD4" w14:textId="77777777" w:rsidR="00071839" w:rsidRDefault="00071839" w:rsidP="00071839">
      <w:pPr>
        <w:pStyle w:val="PargrafodaLista"/>
        <w:tabs>
          <w:tab w:val="left" w:pos="567"/>
        </w:tabs>
        <w:spacing w:after="60"/>
        <w:jc w:val="both"/>
        <w:rPr>
          <w:rFonts w:ascii="Calibri" w:hAnsi="Calibri" w:cs="Calibri"/>
          <w:sz w:val="22"/>
          <w:szCs w:val="22"/>
        </w:rPr>
      </w:pPr>
    </w:p>
    <w:p w14:paraId="3C5064AB" w14:textId="77777777" w:rsidR="00071839" w:rsidRPr="00DE3237" w:rsidRDefault="00071839" w:rsidP="00071839">
      <w:pPr>
        <w:pStyle w:val="PargrafodaLista"/>
        <w:tabs>
          <w:tab w:val="left" w:pos="567"/>
        </w:tabs>
        <w:spacing w:after="60"/>
        <w:jc w:val="both"/>
        <w:rPr>
          <w:rFonts w:ascii="Calibri" w:hAnsi="Calibri" w:cs="Calibri"/>
          <w:sz w:val="22"/>
          <w:szCs w:val="22"/>
        </w:rPr>
      </w:pPr>
    </w:p>
    <w:p w14:paraId="52646F3B" w14:textId="77777777" w:rsidR="00077427" w:rsidRDefault="00077427"/>
    <w:p w14:paraId="720C0026" w14:textId="77777777" w:rsidR="00077427" w:rsidRDefault="003626C8" w:rsidP="008A648C">
      <w:pPr>
        <w:pStyle w:val="Ttulo31"/>
        <w:numPr>
          <w:ilvl w:val="0"/>
          <w:numId w:val="2"/>
        </w:numPr>
        <w:tabs>
          <w:tab w:val="left" w:pos="284"/>
        </w:tabs>
        <w:spacing w:before="120" w:after="0" w:line="240" w:lineRule="auto"/>
        <w:ind w:left="0"/>
        <w:rPr>
          <w:rFonts w:cs="Calibri"/>
          <w:sz w:val="22"/>
          <w:szCs w:val="22"/>
        </w:rPr>
      </w:pPr>
      <w:bookmarkStart w:id="148" w:name="_Toc466983972"/>
      <w:bookmarkStart w:id="149" w:name="_Toc518653321"/>
      <w:bookmarkStart w:id="150" w:name="_Toc517963818"/>
      <w:bookmarkStart w:id="151" w:name="_Toc119505761"/>
      <w:bookmarkEnd w:id="148"/>
      <w:bookmarkEnd w:id="149"/>
      <w:bookmarkEnd w:id="150"/>
      <w:r>
        <w:rPr>
          <w:rFonts w:cs="Calibri"/>
          <w:sz w:val="22"/>
          <w:szCs w:val="22"/>
        </w:rPr>
        <w:lastRenderedPageBreak/>
        <w:t>REUNIÕES TÉCNICAS DE ACOMPANHAMENTO</w:t>
      </w:r>
      <w:bookmarkEnd w:id="151"/>
    </w:p>
    <w:p w14:paraId="516EAA37" w14:textId="77777777" w:rsidR="00D47D81" w:rsidRPr="00D47D81" w:rsidRDefault="008A648C" w:rsidP="008A648C">
      <w:pPr>
        <w:tabs>
          <w:tab w:val="left" w:pos="1038"/>
        </w:tabs>
      </w:pPr>
      <w:r>
        <w:tab/>
      </w:r>
    </w:p>
    <w:p w14:paraId="1D84D5ED" w14:textId="3882238D" w:rsidR="00077427" w:rsidRDefault="003626C8" w:rsidP="00BD5984">
      <w:pPr>
        <w:pStyle w:val="PargrafodaLista"/>
        <w:tabs>
          <w:tab w:val="left" w:pos="284"/>
        </w:tabs>
        <w:spacing w:before="120" w:after="120" w:line="276" w:lineRule="auto"/>
        <w:ind w:left="0"/>
        <w:contextualSpacing w:val="0"/>
        <w:jc w:val="both"/>
        <w:rPr>
          <w:rFonts w:ascii="Calibri" w:hAnsi="Calibri" w:cs="Calibri"/>
          <w:sz w:val="22"/>
          <w:szCs w:val="22"/>
        </w:rPr>
      </w:pPr>
      <w:r>
        <w:rPr>
          <w:rFonts w:ascii="Calibri" w:hAnsi="Calibri" w:cs="Calibri"/>
          <w:sz w:val="22"/>
          <w:szCs w:val="22"/>
        </w:rPr>
        <w:t>Sem prejuízo das reuniões previstas no</w:t>
      </w:r>
      <w:r w:rsidR="004916C7">
        <w:rPr>
          <w:rFonts w:ascii="Calibri" w:hAnsi="Calibri" w:cs="Calibri"/>
          <w:sz w:val="22"/>
          <w:szCs w:val="22"/>
        </w:rPr>
        <w:t>s</w:t>
      </w:r>
      <w:bookmarkStart w:id="152" w:name="_GoBack"/>
      <w:bookmarkEnd w:id="152"/>
      <w:r>
        <w:rPr>
          <w:rFonts w:ascii="Calibri" w:hAnsi="Calibri" w:cs="Calibri"/>
          <w:sz w:val="22"/>
          <w:szCs w:val="22"/>
        </w:rPr>
        <w:t xml:space="preserve"> </w:t>
      </w:r>
      <w:r w:rsidR="004916C7">
        <w:rPr>
          <w:rFonts w:ascii="Calibri" w:hAnsi="Calibri" w:cs="Calibri"/>
          <w:sz w:val="22"/>
          <w:szCs w:val="22"/>
        </w:rPr>
        <w:t>artigos</w:t>
      </w:r>
      <w:r w:rsidRPr="0039319E">
        <w:rPr>
          <w:rFonts w:ascii="Calibri" w:hAnsi="Calibri" w:cs="Calibri"/>
          <w:sz w:val="22"/>
          <w:szCs w:val="22"/>
        </w:rPr>
        <w:t>.º</w:t>
      </w:r>
      <w:r w:rsidR="004916C7">
        <w:rPr>
          <w:rFonts w:ascii="Calibri" w:hAnsi="Calibri" w:cs="Calibri"/>
          <w:sz w:val="22"/>
          <w:szCs w:val="22"/>
        </w:rPr>
        <w:t>5 e 7</w:t>
      </w:r>
      <w:r>
        <w:rPr>
          <w:rFonts w:ascii="Calibri" w:hAnsi="Calibri" w:cs="Calibri"/>
          <w:sz w:val="22"/>
          <w:szCs w:val="22"/>
        </w:rPr>
        <w:t xml:space="preserve">, deverá ocorrer o contacto regular, presencial ou não, entre o contraente </w:t>
      </w:r>
      <w:r w:rsidRPr="00E146B1">
        <w:rPr>
          <w:rFonts w:ascii="Calibri" w:hAnsi="Calibri" w:cs="Calibri"/>
          <w:sz w:val="22"/>
          <w:szCs w:val="22"/>
        </w:rPr>
        <w:t xml:space="preserve">público </w:t>
      </w:r>
      <w:r w:rsidR="00E146B1">
        <w:rPr>
          <w:rFonts w:ascii="Calibri" w:hAnsi="Calibri" w:cs="Calibri"/>
          <w:sz w:val="22"/>
          <w:szCs w:val="22"/>
        </w:rPr>
        <w:t>(</w:t>
      </w:r>
      <w:r w:rsidR="00D47D81" w:rsidRPr="00E146B1">
        <w:rPr>
          <w:rFonts w:ascii="Calibri" w:hAnsi="Calibri" w:cs="Calibri"/>
          <w:sz w:val="22"/>
          <w:szCs w:val="22"/>
        </w:rPr>
        <w:t>Gestor do Contrato)</w:t>
      </w:r>
      <w:r w:rsidR="00E146B1">
        <w:rPr>
          <w:rFonts w:ascii="Calibri" w:hAnsi="Calibri" w:cs="Calibri"/>
          <w:sz w:val="22"/>
          <w:szCs w:val="22"/>
        </w:rPr>
        <w:t xml:space="preserve"> </w:t>
      </w:r>
      <w:r>
        <w:rPr>
          <w:rFonts w:ascii="Calibri" w:hAnsi="Calibri" w:cs="Calibri"/>
          <w:sz w:val="22"/>
          <w:szCs w:val="22"/>
        </w:rPr>
        <w:t>e as equipas técnicas do cocontratante, para orientações de detalhe e resolução de problemas ou dificuldades que eventualmente surjam.</w:t>
      </w:r>
    </w:p>
    <w:p w14:paraId="0C0FA5B0" w14:textId="77777777" w:rsidR="00077427" w:rsidRDefault="00077427">
      <w:pPr>
        <w:pStyle w:val="PargrafodaLista"/>
        <w:tabs>
          <w:tab w:val="left" w:pos="284"/>
        </w:tabs>
        <w:spacing w:before="120" w:after="120" w:line="276" w:lineRule="auto"/>
        <w:ind w:left="0"/>
        <w:contextualSpacing w:val="0"/>
        <w:jc w:val="both"/>
        <w:rPr>
          <w:rFonts w:ascii="Calibri" w:hAnsi="Calibri" w:cs="Calibri"/>
          <w:sz w:val="22"/>
          <w:szCs w:val="22"/>
        </w:rPr>
      </w:pPr>
      <w:bookmarkStart w:id="153" w:name="_Toc466983973"/>
      <w:bookmarkStart w:id="154" w:name="_Toc518653322"/>
      <w:bookmarkStart w:id="155" w:name="_Toc517963819"/>
      <w:bookmarkEnd w:id="153"/>
      <w:bookmarkEnd w:id="154"/>
      <w:bookmarkEnd w:id="155"/>
    </w:p>
    <w:p w14:paraId="4F541A71" w14:textId="77777777" w:rsidR="00077427" w:rsidRDefault="00077427">
      <w:pPr>
        <w:pStyle w:val="PargrafodaLista"/>
        <w:tabs>
          <w:tab w:val="left" w:pos="284"/>
        </w:tabs>
        <w:spacing w:before="120" w:after="120" w:line="276" w:lineRule="auto"/>
        <w:ind w:left="0"/>
        <w:contextualSpacing w:val="0"/>
        <w:jc w:val="both"/>
        <w:rPr>
          <w:rFonts w:ascii="Calibri" w:hAnsi="Calibri" w:cs="Calibri"/>
          <w:sz w:val="22"/>
          <w:szCs w:val="22"/>
        </w:rPr>
      </w:pPr>
    </w:p>
    <w:p w14:paraId="68874228" w14:textId="77777777" w:rsidR="00077427" w:rsidRDefault="00077427">
      <w:pPr>
        <w:pStyle w:val="PargrafodaLista"/>
        <w:tabs>
          <w:tab w:val="left" w:pos="284"/>
        </w:tabs>
        <w:spacing w:before="120" w:after="120" w:line="276" w:lineRule="auto"/>
        <w:ind w:left="0"/>
        <w:contextualSpacing w:val="0"/>
        <w:jc w:val="both"/>
        <w:rPr>
          <w:rFonts w:ascii="Calibri" w:hAnsi="Calibri" w:cs="Calibri"/>
          <w:sz w:val="22"/>
          <w:szCs w:val="22"/>
        </w:rPr>
      </w:pPr>
    </w:p>
    <w:p w14:paraId="2801E1F5" w14:textId="77777777" w:rsidR="00077427" w:rsidRDefault="00077427">
      <w:pPr>
        <w:pStyle w:val="PargrafodaLista"/>
        <w:tabs>
          <w:tab w:val="left" w:pos="284"/>
        </w:tabs>
        <w:spacing w:before="120" w:after="120"/>
        <w:ind w:left="0"/>
        <w:contextualSpacing w:val="0"/>
        <w:jc w:val="both"/>
        <w:rPr>
          <w:rFonts w:ascii="Calibri" w:hAnsi="Calibri" w:cs="Calibri"/>
          <w:sz w:val="22"/>
          <w:szCs w:val="22"/>
        </w:rPr>
      </w:pPr>
    </w:p>
    <w:sectPr w:rsidR="00077427">
      <w:headerReference w:type="default" r:id="rId13"/>
      <w:footerReference w:type="default" r:id="rId14"/>
      <w:headerReference w:type="first" r:id="rId15"/>
      <w:footerReference w:type="first" r:id="rId16"/>
      <w:endnotePr>
        <w:numFmt w:val="decimal"/>
      </w:endnotePr>
      <w:pgSz w:w="11906" w:h="16838"/>
      <w:pgMar w:top="1418" w:right="1983" w:bottom="1418" w:left="1134" w:header="709" w:footer="709"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81AE0" w14:textId="77777777" w:rsidR="00F01C55" w:rsidRDefault="00F01C55">
      <w:r>
        <w:separator/>
      </w:r>
    </w:p>
  </w:endnote>
  <w:endnote w:type="continuationSeparator" w:id="0">
    <w:p w14:paraId="5AEC22AF" w14:textId="77777777" w:rsidR="00F01C55" w:rsidRDefault="00F01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EUAlbertina">
    <w:altName w:val="MS Gothic"/>
    <w:panose1 w:val="00000000000000000000"/>
    <w:charset w:val="00"/>
    <w:family w:val="roman"/>
    <w:notTrueType/>
    <w:pitch w:val="default"/>
    <w:sig w:usb0="00000000" w:usb1="08070000" w:usb2="00000010" w:usb3="00000000" w:csb0="00020001" w:csb1="00000000"/>
  </w:font>
  <w:font w:name="Century Gothic">
    <w:panose1 w:val="020B0502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AA908" w14:textId="77777777" w:rsidR="00A4364A" w:rsidRDefault="00A4364A">
    <w:pPr>
      <w:pStyle w:val="Rodap"/>
      <w:jc w:val="right"/>
      <w:rPr>
        <w:rFonts w:ascii="Calibri" w:hAnsi="Calibri"/>
        <w:sz w:val="16"/>
        <w:szCs w:val="16"/>
      </w:rPr>
    </w:pPr>
    <w:r>
      <w:rPr>
        <w:rFonts w:ascii="Calibri" w:hAnsi="Calibri"/>
        <w:sz w:val="16"/>
        <w:szCs w:val="16"/>
      </w:rPr>
      <w:fldChar w:fldCharType="begin"/>
    </w:r>
    <w:r>
      <w:rPr>
        <w:rFonts w:ascii="Calibri" w:hAnsi="Calibri"/>
        <w:sz w:val="16"/>
        <w:szCs w:val="16"/>
      </w:rPr>
      <w:instrText xml:space="preserve"> PAGE </w:instrText>
    </w:r>
    <w:r>
      <w:rPr>
        <w:rFonts w:ascii="Calibri" w:hAnsi="Calibri"/>
        <w:sz w:val="16"/>
        <w:szCs w:val="16"/>
      </w:rPr>
      <w:fldChar w:fldCharType="separate"/>
    </w:r>
    <w:r w:rsidR="00464C88">
      <w:rPr>
        <w:rFonts w:ascii="Calibri" w:hAnsi="Calibri"/>
        <w:noProof/>
        <w:sz w:val="16"/>
        <w:szCs w:val="16"/>
      </w:rPr>
      <w:t>2</w:t>
    </w:r>
    <w:r>
      <w:rPr>
        <w:rFonts w:ascii="Calibri" w:hAnsi="Calibri"/>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B6CF80" w14:textId="77777777" w:rsidR="00A4364A" w:rsidRDefault="00A4364A">
    <w:pPr>
      <w:pStyle w:val="Rodap"/>
      <w:jc w:val="right"/>
      <w:rPr>
        <w:rFonts w:ascii="Calibri" w:hAnsi="Calibri"/>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69B87" w14:textId="77777777" w:rsidR="00A4364A" w:rsidRDefault="00A4364A">
    <w:pPr>
      <w:pStyle w:val="Rodap"/>
      <w:jc w:val="right"/>
      <w:rPr>
        <w:rFonts w:ascii="Calibri" w:hAnsi="Calibri"/>
        <w:sz w:val="16"/>
        <w:szCs w:val="16"/>
      </w:rPr>
    </w:pPr>
    <w:r>
      <w:rPr>
        <w:rFonts w:ascii="Calibri" w:hAnsi="Calibri"/>
        <w:sz w:val="16"/>
        <w:szCs w:val="16"/>
      </w:rPr>
      <w:fldChar w:fldCharType="begin"/>
    </w:r>
    <w:r>
      <w:rPr>
        <w:rFonts w:ascii="Calibri" w:hAnsi="Calibri"/>
        <w:sz w:val="16"/>
        <w:szCs w:val="16"/>
      </w:rPr>
      <w:instrText xml:space="preserve"> PAGE </w:instrText>
    </w:r>
    <w:r>
      <w:rPr>
        <w:rFonts w:ascii="Calibri" w:hAnsi="Calibri"/>
        <w:sz w:val="16"/>
        <w:szCs w:val="16"/>
      </w:rPr>
      <w:fldChar w:fldCharType="separate"/>
    </w:r>
    <w:r w:rsidR="004916C7">
      <w:rPr>
        <w:rFonts w:ascii="Calibri" w:hAnsi="Calibri"/>
        <w:noProof/>
        <w:sz w:val="16"/>
        <w:szCs w:val="16"/>
      </w:rPr>
      <w:t>14</w:t>
    </w:r>
    <w:r>
      <w:rPr>
        <w:rFonts w:ascii="Calibri" w:hAnsi="Calibri"/>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1EAB3" w14:textId="77777777" w:rsidR="00A4364A" w:rsidRDefault="00A4364A">
    <w:pPr>
      <w:pStyle w:val="Rodap"/>
      <w:jc w:val="right"/>
      <w:rPr>
        <w:rFonts w:ascii="Calibri" w:hAnsi="Calibri"/>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4696A" w14:textId="77777777" w:rsidR="00F01C55" w:rsidRDefault="00F01C55">
      <w:r>
        <w:separator/>
      </w:r>
    </w:p>
  </w:footnote>
  <w:footnote w:type="continuationSeparator" w:id="0">
    <w:p w14:paraId="045A2D7D" w14:textId="77777777" w:rsidR="00F01C55" w:rsidRDefault="00F01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1A359" w14:textId="77777777" w:rsidR="00A4364A" w:rsidRDefault="00A4364A">
    <w:pPr>
      <w:pStyle w:val="Cabealho"/>
      <w:jc w:val="right"/>
    </w:pPr>
    <w:r w:rsidRPr="00214B1C">
      <w:rPr>
        <w:noProof/>
        <w:lang w:eastAsia="pt-PT"/>
      </w:rPr>
      <w:drawing>
        <wp:inline distT="0" distB="0" distL="0" distR="0" wp14:anchorId="5315C177" wp14:editId="04ABD6CA">
          <wp:extent cx="704850" cy="219075"/>
          <wp:effectExtent l="0" t="0" r="0" b="9525"/>
          <wp:docPr id="5"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21907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C6BD58" w14:textId="77777777" w:rsidR="00A4364A" w:rsidRDefault="00A4364A">
    <w:pPr>
      <w:pStyle w:val="Cabealho"/>
      <w:jc w:val="right"/>
    </w:pPr>
    <w:r w:rsidRPr="00214B1C">
      <w:rPr>
        <w:noProof/>
        <w:lang w:eastAsia="pt-PT"/>
      </w:rPr>
      <w:drawing>
        <wp:inline distT="0" distB="0" distL="0" distR="0" wp14:anchorId="4F5BADB7" wp14:editId="0B243760">
          <wp:extent cx="1009650" cy="447675"/>
          <wp:effectExtent l="0" t="0" r="0" b="9525"/>
          <wp:docPr id="1"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9650" cy="447675"/>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F65C" w14:textId="77777777" w:rsidR="00A4364A" w:rsidRDefault="00A4364A">
    <w:pPr>
      <w:pStyle w:val="Cabealho"/>
      <w:jc w:val="right"/>
    </w:pPr>
    <w:r w:rsidRPr="00214B1C">
      <w:rPr>
        <w:noProof/>
        <w:lang w:eastAsia="pt-PT"/>
      </w:rPr>
      <w:drawing>
        <wp:inline distT="0" distB="0" distL="0" distR="0" wp14:anchorId="076D14F3" wp14:editId="7EC97528">
          <wp:extent cx="704850" cy="219075"/>
          <wp:effectExtent l="0" t="0" r="0" b="9525"/>
          <wp:docPr id="3"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4850" cy="219075"/>
                  </a:xfrm>
                  <a:prstGeom prst="rect">
                    <a:avLst/>
                  </a:prstGeom>
                  <a:noFill/>
                  <a:ln>
                    <a:noFill/>
                  </a:ln>
                </pic:spPr>
              </pic:pic>
            </a:graphicData>
          </a:graphic>
        </wp:inline>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D40824" w14:textId="77777777" w:rsidR="00A4364A" w:rsidRDefault="00A4364A">
    <w:pPr>
      <w:pStyle w:val="Cabealho"/>
      <w:jc w:val="right"/>
    </w:pPr>
    <w:r w:rsidRPr="00214B1C">
      <w:rPr>
        <w:noProof/>
        <w:lang w:eastAsia="pt-PT"/>
      </w:rPr>
      <w:drawing>
        <wp:inline distT="0" distB="0" distL="0" distR="0" wp14:anchorId="11A0794B" wp14:editId="5459EC2A">
          <wp:extent cx="895350" cy="400050"/>
          <wp:effectExtent l="0" t="0" r="0" b="0"/>
          <wp:docPr id="2" name="Image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16CE3"/>
    <w:multiLevelType w:val="hybridMultilevel"/>
    <w:tmpl w:val="39F24730"/>
    <w:name w:val="Lista numerada 2"/>
    <w:lvl w:ilvl="0" w:tplc="7570AFFE">
      <w:start w:val="1"/>
      <w:numFmt w:val="decimal"/>
      <w:lvlText w:val="ARTIGO %1.º -"/>
      <w:lvlJc w:val="left"/>
      <w:pPr>
        <w:ind w:left="2978" w:firstLine="0"/>
      </w:pPr>
    </w:lvl>
    <w:lvl w:ilvl="1" w:tplc="35DCA036">
      <w:start w:val="1"/>
      <w:numFmt w:val="lowerLetter"/>
      <w:lvlText w:val="%2."/>
      <w:lvlJc w:val="left"/>
      <w:pPr>
        <w:ind w:left="1080" w:firstLine="0"/>
      </w:pPr>
    </w:lvl>
    <w:lvl w:ilvl="2" w:tplc="D158D9B6">
      <w:start w:val="1"/>
      <w:numFmt w:val="lowerRoman"/>
      <w:lvlText w:val="%3."/>
      <w:lvlJc w:val="left"/>
      <w:pPr>
        <w:ind w:left="1980" w:firstLine="0"/>
      </w:pPr>
    </w:lvl>
    <w:lvl w:ilvl="3" w:tplc="C96825B8">
      <w:start w:val="1"/>
      <w:numFmt w:val="decimal"/>
      <w:lvlText w:val="%4."/>
      <w:lvlJc w:val="left"/>
      <w:pPr>
        <w:ind w:left="2520" w:firstLine="0"/>
      </w:pPr>
    </w:lvl>
    <w:lvl w:ilvl="4" w:tplc="695C480C">
      <w:start w:val="1"/>
      <w:numFmt w:val="lowerLetter"/>
      <w:lvlText w:val="%5."/>
      <w:lvlJc w:val="left"/>
      <w:pPr>
        <w:ind w:left="3240" w:firstLine="0"/>
      </w:pPr>
    </w:lvl>
    <w:lvl w:ilvl="5" w:tplc="6D70F818">
      <w:start w:val="1"/>
      <w:numFmt w:val="lowerRoman"/>
      <w:lvlText w:val="%6."/>
      <w:lvlJc w:val="left"/>
      <w:pPr>
        <w:ind w:left="4140" w:firstLine="0"/>
      </w:pPr>
    </w:lvl>
    <w:lvl w:ilvl="6" w:tplc="4F6C5E90">
      <w:start w:val="1"/>
      <w:numFmt w:val="decimal"/>
      <w:lvlText w:val="%7."/>
      <w:lvlJc w:val="left"/>
      <w:pPr>
        <w:ind w:left="4680" w:firstLine="0"/>
      </w:pPr>
    </w:lvl>
    <w:lvl w:ilvl="7" w:tplc="54B4F75E">
      <w:start w:val="1"/>
      <w:numFmt w:val="lowerLetter"/>
      <w:lvlText w:val="%8."/>
      <w:lvlJc w:val="left"/>
      <w:pPr>
        <w:ind w:left="5400" w:firstLine="0"/>
      </w:pPr>
    </w:lvl>
    <w:lvl w:ilvl="8" w:tplc="82B0010A">
      <w:start w:val="1"/>
      <w:numFmt w:val="lowerRoman"/>
      <w:lvlText w:val="%9."/>
      <w:lvlJc w:val="left"/>
      <w:pPr>
        <w:ind w:left="6300" w:firstLine="0"/>
      </w:pPr>
    </w:lvl>
  </w:abstractNum>
  <w:abstractNum w:abstractNumId="1" w15:restartNumberingAfterBreak="0">
    <w:nsid w:val="03D82669"/>
    <w:multiLevelType w:val="hybridMultilevel"/>
    <w:tmpl w:val="976A5F30"/>
    <w:name w:val="Lista numerada 28"/>
    <w:lvl w:ilvl="0" w:tplc="48E4EB7E">
      <w:start w:val="1"/>
      <w:numFmt w:val="decimal"/>
      <w:lvlText w:val="%1."/>
      <w:lvlJc w:val="left"/>
      <w:pPr>
        <w:ind w:left="0" w:firstLine="0"/>
      </w:pPr>
      <w:rPr>
        <w:rFonts w:ascii="Calibri" w:eastAsia="Times New Roman" w:hAnsi="Calibri" w:cs="Arial"/>
      </w:rPr>
    </w:lvl>
    <w:lvl w:ilvl="1" w:tplc="BDD8A5DA">
      <w:start w:val="1"/>
      <w:numFmt w:val="lowerLetter"/>
      <w:lvlText w:val="%2."/>
      <w:lvlJc w:val="left"/>
      <w:pPr>
        <w:ind w:left="720" w:firstLine="0"/>
      </w:pPr>
    </w:lvl>
    <w:lvl w:ilvl="2" w:tplc="419EA8A0">
      <w:start w:val="1"/>
      <w:numFmt w:val="lowerRoman"/>
      <w:lvlText w:val="%3."/>
      <w:lvlJc w:val="left"/>
      <w:pPr>
        <w:ind w:left="1620" w:firstLine="0"/>
      </w:pPr>
    </w:lvl>
    <w:lvl w:ilvl="3" w:tplc="B51C69D6">
      <w:start w:val="1"/>
      <w:numFmt w:val="decimal"/>
      <w:lvlText w:val="%4."/>
      <w:lvlJc w:val="left"/>
      <w:pPr>
        <w:ind w:left="2160" w:firstLine="0"/>
      </w:pPr>
    </w:lvl>
    <w:lvl w:ilvl="4" w:tplc="933A7E0C">
      <w:start w:val="1"/>
      <w:numFmt w:val="lowerLetter"/>
      <w:lvlText w:val="%5."/>
      <w:lvlJc w:val="left"/>
      <w:pPr>
        <w:ind w:left="2880" w:firstLine="0"/>
      </w:pPr>
    </w:lvl>
    <w:lvl w:ilvl="5" w:tplc="095A1E72">
      <w:start w:val="1"/>
      <w:numFmt w:val="lowerRoman"/>
      <w:lvlText w:val="%6."/>
      <w:lvlJc w:val="left"/>
      <w:pPr>
        <w:ind w:left="3780" w:firstLine="0"/>
      </w:pPr>
    </w:lvl>
    <w:lvl w:ilvl="6" w:tplc="57F85B02">
      <w:start w:val="1"/>
      <w:numFmt w:val="decimal"/>
      <w:lvlText w:val="%7."/>
      <w:lvlJc w:val="left"/>
      <w:pPr>
        <w:ind w:left="4320" w:firstLine="0"/>
      </w:pPr>
    </w:lvl>
    <w:lvl w:ilvl="7" w:tplc="CA18A32A">
      <w:start w:val="1"/>
      <w:numFmt w:val="lowerLetter"/>
      <w:lvlText w:val="%8."/>
      <w:lvlJc w:val="left"/>
      <w:pPr>
        <w:ind w:left="5040" w:firstLine="0"/>
      </w:pPr>
    </w:lvl>
    <w:lvl w:ilvl="8" w:tplc="F5869DD2">
      <w:start w:val="1"/>
      <w:numFmt w:val="lowerRoman"/>
      <w:lvlText w:val="%9."/>
      <w:lvlJc w:val="left"/>
      <w:pPr>
        <w:ind w:left="5940" w:firstLine="0"/>
      </w:pPr>
    </w:lvl>
  </w:abstractNum>
  <w:abstractNum w:abstractNumId="2" w15:restartNumberingAfterBreak="0">
    <w:nsid w:val="04EE4636"/>
    <w:multiLevelType w:val="hybridMultilevel"/>
    <w:tmpl w:val="9C3C1812"/>
    <w:name w:val="Lista numerada 29"/>
    <w:lvl w:ilvl="0" w:tplc="E532482C">
      <w:start w:val="1"/>
      <w:numFmt w:val="decimal"/>
      <w:lvlText w:val="%1."/>
      <w:lvlJc w:val="left"/>
      <w:pPr>
        <w:ind w:left="0" w:firstLine="0"/>
      </w:pPr>
    </w:lvl>
    <w:lvl w:ilvl="1" w:tplc="45065C2E">
      <w:start w:val="1"/>
      <w:numFmt w:val="lowerLetter"/>
      <w:lvlText w:val="%2)"/>
      <w:lvlJc w:val="left"/>
      <w:pPr>
        <w:ind w:left="360" w:firstLine="0"/>
      </w:pPr>
    </w:lvl>
    <w:lvl w:ilvl="2" w:tplc="DB48EA5E">
      <w:start w:val="1"/>
      <w:numFmt w:val="lowerRoman"/>
      <w:lvlText w:val="%3)"/>
      <w:lvlJc w:val="left"/>
      <w:pPr>
        <w:ind w:left="720" w:firstLine="0"/>
      </w:pPr>
    </w:lvl>
    <w:lvl w:ilvl="3" w:tplc="DC507DE0">
      <w:start w:val="1"/>
      <w:numFmt w:val="decimal"/>
      <w:lvlText w:val="(%4)"/>
      <w:lvlJc w:val="left"/>
      <w:pPr>
        <w:ind w:left="1080" w:firstLine="0"/>
      </w:pPr>
    </w:lvl>
    <w:lvl w:ilvl="4" w:tplc="A24CB1F4">
      <w:start w:val="1"/>
      <w:numFmt w:val="lowerLetter"/>
      <w:lvlText w:val="(%5)"/>
      <w:lvlJc w:val="left"/>
      <w:pPr>
        <w:ind w:left="1440" w:firstLine="0"/>
      </w:pPr>
    </w:lvl>
    <w:lvl w:ilvl="5" w:tplc="952647F8">
      <w:start w:val="1"/>
      <w:numFmt w:val="lowerRoman"/>
      <w:lvlText w:val="(%6)"/>
      <w:lvlJc w:val="left"/>
      <w:pPr>
        <w:ind w:left="1800" w:firstLine="0"/>
      </w:pPr>
    </w:lvl>
    <w:lvl w:ilvl="6" w:tplc="7C5692EA">
      <w:start w:val="1"/>
      <w:numFmt w:val="decimal"/>
      <w:lvlText w:val="%7."/>
      <w:lvlJc w:val="left"/>
      <w:pPr>
        <w:ind w:left="2160" w:firstLine="0"/>
      </w:pPr>
    </w:lvl>
    <w:lvl w:ilvl="7" w:tplc="9ACC2CF8">
      <w:start w:val="1"/>
      <w:numFmt w:val="lowerLetter"/>
      <w:lvlText w:val="%8."/>
      <w:lvlJc w:val="left"/>
      <w:pPr>
        <w:ind w:left="2520" w:firstLine="0"/>
      </w:pPr>
    </w:lvl>
    <w:lvl w:ilvl="8" w:tplc="6B0ABBC2">
      <w:start w:val="1"/>
      <w:numFmt w:val="lowerRoman"/>
      <w:lvlText w:val="%9."/>
      <w:lvlJc w:val="left"/>
      <w:pPr>
        <w:ind w:left="2880" w:firstLine="0"/>
      </w:pPr>
    </w:lvl>
  </w:abstractNum>
  <w:abstractNum w:abstractNumId="3" w15:restartNumberingAfterBreak="0">
    <w:nsid w:val="0BD80838"/>
    <w:multiLevelType w:val="hybridMultilevel"/>
    <w:tmpl w:val="1278D3DE"/>
    <w:name w:val="Lista numerada 24"/>
    <w:lvl w:ilvl="0" w:tplc="8CE47466">
      <w:start w:val="1"/>
      <w:numFmt w:val="decimal"/>
      <w:lvlText w:val="%1."/>
      <w:lvlJc w:val="left"/>
      <w:pPr>
        <w:ind w:left="0" w:firstLine="0"/>
      </w:pPr>
    </w:lvl>
    <w:lvl w:ilvl="1" w:tplc="11A4480C">
      <w:start w:val="1"/>
      <w:numFmt w:val="lowerLetter"/>
      <w:lvlText w:val="%2)"/>
      <w:lvlJc w:val="left"/>
      <w:pPr>
        <w:ind w:left="360" w:firstLine="0"/>
      </w:pPr>
    </w:lvl>
    <w:lvl w:ilvl="2" w:tplc="6E181938">
      <w:start w:val="1"/>
      <w:numFmt w:val="lowerRoman"/>
      <w:lvlText w:val="%3)"/>
      <w:lvlJc w:val="left"/>
      <w:pPr>
        <w:ind w:left="720" w:firstLine="0"/>
      </w:pPr>
    </w:lvl>
    <w:lvl w:ilvl="3" w:tplc="E12283B6">
      <w:start w:val="1"/>
      <w:numFmt w:val="decimal"/>
      <w:lvlText w:val="(%4)"/>
      <w:lvlJc w:val="left"/>
      <w:pPr>
        <w:ind w:left="1080" w:firstLine="0"/>
      </w:pPr>
    </w:lvl>
    <w:lvl w:ilvl="4" w:tplc="6F743B34">
      <w:start w:val="1"/>
      <w:numFmt w:val="lowerLetter"/>
      <w:lvlText w:val="(%5)"/>
      <w:lvlJc w:val="left"/>
      <w:pPr>
        <w:ind w:left="1440" w:firstLine="0"/>
      </w:pPr>
    </w:lvl>
    <w:lvl w:ilvl="5" w:tplc="B9E4F6D8">
      <w:start w:val="1"/>
      <w:numFmt w:val="lowerRoman"/>
      <w:lvlText w:val="(%6)"/>
      <w:lvlJc w:val="left"/>
      <w:pPr>
        <w:ind w:left="1800" w:firstLine="0"/>
      </w:pPr>
    </w:lvl>
    <w:lvl w:ilvl="6" w:tplc="51EC56D4">
      <w:start w:val="1"/>
      <w:numFmt w:val="decimal"/>
      <w:lvlText w:val="%7."/>
      <w:lvlJc w:val="left"/>
      <w:pPr>
        <w:ind w:left="2160" w:firstLine="0"/>
      </w:pPr>
    </w:lvl>
    <w:lvl w:ilvl="7" w:tplc="6B6EC6CE">
      <w:start w:val="1"/>
      <w:numFmt w:val="lowerLetter"/>
      <w:lvlText w:val="%8."/>
      <w:lvlJc w:val="left"/>
      <w:pPr>
        <w:ind w:left="2520" w:firstLine="0"/>
      </w:pPr>
    </w:lvl>
    <w:lvl w:ilvl="8" w:tplc="459AA718">
      <w:start w:val="1"/>
      <w:numFmt w:val="lowerRoman"/>
      <w:lvlText w:val="%9."/>
      <w:lvlJc w:val="left"/>
      <w:pPr>
        <w:ind w:left="2880" w:firstLine="0"/>
      </w:pPr>
    </w:lvl>
  </w:abstractNum>
  <w:abstractNum w:abstractNumId="4" w15:restartNumberingAfterBreak="0">
    <w:nsid w:val="0ED3568A"/>
    <w:multiLevelType w:val="hybridMultilevel"/>
    <w:tmpl w:val="66484934"/>
    <w:name w:val="CE_1"/>
    <w:lvl w:ilvl="0" w:tplc="A58EECBC">
      <w:start w:val="1"/>
      <w:numFmt w:val="decimal"/>
      <w:lvlText w:val="ARTIGO %1º - "/>
      <w:lvlJc w:val="left"/>
      <w:pPr>
        <w:ind w:left="1980" w:firstLine="0"/>
      </w:pPr>
    </w:lvl>
    <w:lvl w:ilvl="1" w:tplc="7EC4C3C0">
      <w:start w:val="1"/>
      <w:numFmt w:val="decimal"/>
      <w:lvlText w:val="%2."/>
      <w:lvlJc w:val="left"/>
      <w:pPr>
        <w:ind w:left="2700" w:firstLine="0"/>
      </w:pPr>
    </w:lvl>
    <w:lvl w:ilvl="2" w:tplc="3B48C9F2">
      <w:start w:val="1"/>
      <w:numFmt w:val="lowerLetter"/>
      <w:lvlText w:val="%3)"/>
      <w:lvlJc w:val="left"/>
      <w:pPr>
        <w:ind w:left="3600" w:firstLine="0"/>
      </w:pPr>
    </w:lvl>
    <w:lvl w:ilvl="3" w:tplc="F754D85E">
      <w:start w:val="1"/>
      <w:numFmt w:val="lowerRoman"/>
      <w:lvlText w:val="%4)"/>
      <w:lvlJc w:val="left"/>
      <w:pPr>
        <w:ind w:left="4140" w:firstLine="0"/>
      </w:pPr>
    </w:lvl>
    <w:lvl w:ilvl="4" w:tplc="3E7CAF2E">
      <w:start w:val="1"/>
      <w:numFmt w:val="lowerLetter"/>
      <w:lvlText w:val="%5."/>
      <w:lvlJc w:val="left"/>
      <w:pPr>
        <w:ind w:left="4860" w:firstLine="0"/>
      </w:pPr>
    </w:lvl>
    <w:lvl w:ilvl="5" w:tplc="13783EC6">
      <w:start w:val="1"/>
      <w:numFmt w:val="lowerRoman"/>
      <w:lvlText w:val="%6."/>
      <w:lvlJc w:val="left"/>
      <w:pPr>
        <w:ind w:left="5760" w:firstLine="0"/>
      </w:pPr>
    </w:lvl>
    <w:lvl w:ilvl="6" w:tplc="B3380E66">
      <w:start w:val="1"/>
      <w:numFmt w:val="decimal"/>
      <w:lvlText w:val="%7."/>
      <w:lvlJc w:val="left"/>
      <w:pPr>
        <w:ind w:left="6300" w:firstLine="0"/>
      </w:pPr>
    </w:lvl>
    <w:lvl w:ilvl="7" w:tplc="D322546C">
      <w:start w:val="1"/>
      <w:numFmt w:val="lowerLetter"/>
      <w:lvlText w:val="%8."/>
      <w:lvlJc w:val="left"/>
      <w:pPr>
        <w:ind w:left="7020" w:firstLine="0"/>
      </w:pPr>
    </w:lvl>
    <w:lvl w:ilvl="8" w:tplc="120A8C4E">
      <w:start w:val="1"/>
      <w:numFmt w:val="lowerRoman"/>
      <w:lvlText w:val="%9."/>
      <w:lvlJc w:val="left"/>
      <w:pPr>
        <w:ind w:left="7920" w:firstLine="0"/>
      </w:pPr>
    </w:lvl>
  </w:abstractNum>
  <w:abstractNum w:abstractNumId="5" w15:restartNumberingAfterBreak="0">
    <w:nsid w:val="108205F0"/>
    <w:multiLevelType w:val="hybridMultilevel"/>
    <w:tmpl w:val="15FEF180"/>
    <w:name w:val="Lista numerada 1"/>
    <w:lvl w:ilvl="0" w:tplc="579C65CC">
      <w:start w:val="1"/>
      <w:numFmt w:val="decimal"/>
      <w:lvlText w:val="%1."/>
      <w:lvlJc w:val="left"/>
      <w:pPr>
        <w:ind w:left="0" w:firstLine="0"/>
      </w:pPr>
      <w:rPr>
        <w:rFonts w:ascii="Calibri" w:eastAsia="Times New Roman" w:hAnsi="Calibri" w:cs="Arial"/>
        <w:b w:val="0"/>
      </w:rPr>
    </w:lvl>
    <w:lvl w:ilvl="1" w:tplc="C5AAB32C">
      <w:start w:val="1"/>
      <w:numFmt w:val="lowerLetter"/>
      <w:lvlText w:val="%2."/>
      <w:lvlJc w:val="left"/>
      <w:pPr>
        <w:ind w:left="720" w:firstLine="0"/>
      </w:pPr>
      <w:rPr>
        <w:b/>
      </w:rPr>
    </w:lvl>
    <w:lvl w:ilvl="2" w:tplc="27A42D9E">
      <w:start w:val="1"/>
      <w:numFmt w:val="lowerRoman"/>
      <w:lvlText w:val="%3."/>
      <w:lvlJc w:val="left"/>
      <w:pPr>
        <w:ind w:left="1620" w:firstLine="0"/>
      </w:pPr>
    </w:lvl>
    <w:lvl w:ilvl="3" w:tplc="91FE4A80">
      <w:start w:val="1"/>
      <w:numFmt w:val="decimal"/>
      <w:lvlText w:val="%4."/>
      <w:lvlJc w:val="left"/>
      <w:pPr>
        <w:ind w:left="2160" w:firstLine="0"/>
      </w:pPr>
    </w:lvl>
    <w:lvl w:ilvl="4" w:tplc="A3825956">
      <w:start w:val="1"/>
      <w:numFmt w:val="lowerLetter"/>
      <w:lvlText w:val="%5."/>
      <w:lvlJc w:val="left"/>
      <w:pPr>
        <w:ind w:left="2880" w:firstLine="0"/>
      </w:pPr>
    </w:lvl>
    <w:lvl w:ilvl="5" w:tplc="8DBE5250">
      <w:start w:val="1"/>
      <w:numFmt w:val="lowerRoman"/>
      <w:lvlText w:val="%6."/>
      <w:lvlJc w:val="left"/>
      <w:pPr>
        <w:ind w:left="3780" w:firstLine="0"/>
      </w:pPr>
    </w:lvl>
    <w:lvl w:ilvl="6" w:tplc="4F8C1FE4">
      <w:start w:val="1"/>
      <w:numFmt w:val="decimal"/>
      <w:lvlText w:val="%7."/>
      <w:lvlJc w:val="left"/>
      <w:pPr>
        <w:ind w:left="4320" w:firstLine="0"/>
      </w:pPr>
    </w:lvl>
    <w:lvl w:ilvl="7" w:tplc="F21A64FE">
      <w:start w:val="1"/>
      <w:numFmt w:val="lowerLetter"/>
      <w:lvlText w:val="%8."/>
      <w:lvlJc w:val="left"/>
      <w:pPr>
        <w:ind w:left="5040" w:firstLine="0"/>
      </w:pPr>
    </w:lvl>
    <w:lvl w:ilvl="8" w:tplc="FCB07B8A">
      <w:start w:val="1"/>
      <w:numFmt w:val="lowerRoman"/>
      <w:lvlText w:val="%9."/>
      <w:lvlJc w:val="left"/>
      <w:pPr>
        <w:ind w:left="5940" w:firstLine="0"/>
      </w:pPr>
    </w:lvl>
  </w:abstractNum>
  <w:abstractNum w:abstractNumId="6" w15:restartNumberingAfterBreak="0">
    <w:nsid w:val="164042D9"/>
    <w:multiLevelType w:val="hybridMultilevel"/>
    <w:tmpl w:val="62B2DF0E"/>
    <w:name w:val="Lista numerada 6"/>
    <w:lvl w:ilvl="0" w:tplc="D65ADBA0">
      <w:numFmt w:val="bullet"/>
      <w:lvlText w:val=""/>
      <w:lvlJc w:val="left"/>
      <w:pPr>
        <w:ind w:left="360" w:firstLine="0"/>
      </w:pPr>
      <w:rPr>
        <w:rFonts w:ascii="Symbol" w:hAnsi="Symbol"/>
      </w:rPr>
    </w:lvl>
    <w:lvl w:ilvl="1" w:tplc="3F889E52">
      <w:numFmt w:val="bullet"/>
      <w:lvlText w:val="o"/>
      <w:lvlJc w:val="left"/>
      <w:pPr>
        <w:ind w:left="1080" w:firstLine="0"/>
      </w:pPr>
      <w:rPr>
        <w:rFonts w:ascii="Courier New" w:hAnsi="Courier New" w:cs="Courier New"/>
      </w:rPr>
    </w:lvl>
    <w:lvl w:ilvl="2" w:tplc="4894ACE0">
      <w:numFmt w:val="bullet"/>
      <w:lvlText w:val=""/>
      <w:lvlJc w:val="left"/>
      <w:pPr>
        <w:ind w:left="1800" w:firstLine="0"/>
      </w:pPr>
      <w:rPr>
        <w:rFonts w:ascii="Wingdings" w:eastAsia="Wingdings" w:hAnsi="Wingdings" w:cs="Wingdings"/>
      </w:rPr>
    </w:lvl>
    <w:lvl w:ilvl="3" w:tplc="7AE63BF2">
      <w:numFmt w:val="bullet"/>
      <w:lvlText w:val=""/>
      <w:lvlJc w:val="left"/>
      <w:pPr>
        <w:ind w:left="2520" w:firstLine="0"/>
      </w:pPr>
      <w:rPr>
        <w:rFonts w:ascii="Symbol" w:hAnsi="Symbol"/>
      </w:rPr>
    </w:lvl>
    <w:lvl w:ilvl="4" w:tplc="094C2248">
      <w:numFmt w:val="bullet"/>
      <w:lvlText w:val="o"/>
      <w:lvlJc w:val="left"/>
      <w:pPr>
        <w:ind w:left="3240" w:firstLine="0"/>
      </w:pPr>
      <w:rPr>
        <w:rFonts w:ascii="Courier New" w:hAnsi="Courier New" w:cs="Courier New"/>
      </w:rPr>
    </w:lvl>
    <w:lvl w:ilvl="5" w:tplc="79565D60">
      <w:numFmt w:val="bullet"/>
      <w:lvlText w:val=""/>
      <w:lvlJc w:val="left"/>
      <w:pPr>
        <w:ind w:left="3960" w:firstLine="0"/>
      </w:pPr>
      <w:rPr>
        <w:rFonts w:ascii="Wingdings" w:eastAsia="Wingdings" w:hAnsi="Wingdings" w:cs="Wingdings"/>
      </w:rPr>
    </w:lvl>
    <w:lvl w:ilvl="6" w:tplc="97B802B4">
      <w:numFmt w:val="bullet"/>
      <w:lvlText w:val=""/>
      <w:lvlJc w:val="left"/>
      <w:pPr>
        <w:ind w:left="4680" w:firstLine="0"/>
      </w:pPr>
      <w:rPr>
        <w:rFonts w:ascii="Symbol" w:hAnsi="Symbol"/>
      </w:rPr>
    </w:lvl>
    <w:lvl w:ilvl="7" w:tplc="350215AC">
      <w:numFmt w:val="bullet"/>
      <w:lvlText w:val="o"/>
      <w:lvlJc w:val="left"/>
      <w:pPr>
        <w:ind w:left="5400" w:firstLine="0"/>
      </w:pPr>
      <w:rPr>
        <w:rFonts w:ascii="Courier New" w:hAnsi="Courier New" w:cs="Courier New"/>
      </w:rPr>
    </w:lvl>
    <w:lvl w:ilvl="8" w:tplc="D1705C20">
      <w:numFmt w:val="bullet"/>
      <w:lvlText w:val=""/>
      <w:lvlJc w:val="left"/>
      <w:pPr>
        <w:ind w:left="6120" w:firstLine="0"/>
      </w:pPr>
      <w:rPr>
        <w:rFonts w:ascii="Wingdings" w:eastAsia="Wingdings" w:hAnsi="Wingdings" w:cs="Wingdings"/>
      </w:rPr>
    </w:lvl>
  </w:abstractNum>
  <w:abstractNum w:abstractNumId="7" w15:restartNumberingAfterBreak="0">
    <w:nsid w:val="1AEC7C06"/>
    <w:multiLevelType w:val="hybridMultilevel"/>
    <w:tmpl w:val="6D98FA12"/>
    <w:name w:val="Lista numerada 20"/>
    <w:lvl w:ilvl="0" w:tplc="31C81C52">
      <w:start w:val="1"/>
      <w:numFmt w:val="decimal"/>
      <w:lvlText w:val="%1."/>
      <w:lvlJc w:val="left"/>
      <w:pPr>
        <w:ind w:left="360" w:firstLine="0"/>
      </w:pPr>
    </w:lvl>
    <w:lvl w:ilvl="1" w:tplc="FE8841A4">
      <w:start w:val="1"/>
      <w:numFmt w:val="lowerLetter"/>
      <w:lvlText w:val="%2."/>
      <w:lvlJc w:val="left"/>
      <w:pPr>
        <w:ind w:left="1080" w:firstLine="0"/>
      </w:pPr>
    </w:lvl>
    <w:lvl w:ilvl="2" w:tplc="AC3E59EE">
      <w:start w:val="1"/>
      <w:numFmt w:val="lowerRoman"/>
      <w:lvlText w:val="%3."/>
      <w:lvlJc w:val="left"/>
      <w:pPr>
        <w:ind w:left="1980" w:firstLine="0"/>
      </w:pPr>
    </w:lvl>
    <w:lvl w:ilvl="3" w:tplc="8266EEA4">
      <w:start w:val="1"/>
      <w:numFmt w:val="decimal"/>
      <w:lvlText w:val="%4."/>
      <w:lvlJc w:val="left"/>
      <w:pPr>
        <w:ind w:left="2520" w:firstLine="0"/>
      </w:pPr>
    </w:lvl>
    <w:lvl w:ilvl="4" w:tplc="C598061A">
      <w:start w:val="1"/>
      <w:numFmt w:val="lowerLetter"/>
      <w:lvlText w:val="%5."/>
      <w:lvlJc w:val="left"/>
      <w:pPr>
        <w:ind w:left="3240" w:firstLine="0"/>
      </w:pPr>
    </w:lvl>
    <w:lvl w:ilvl="5" w:tplc="8D462FF8">
      <w:start w:val="1"/>
      <w:numFmt w:val="lowerRoman"/>
      <w:lvlText w:val="%6."/>
      <w:lvlJc w:val="left"/>
      <w:pPr>
        <w:ind w:left="4140" w:firstLine="0"/>
      </w:pPr>
    </w:lvl>
    <w:lvl w:ilvl="6" w:tplc="B1E6476A">
      <w:start w:val="1"/>
      <w:numFmt w:val="decimal"/>
      <w:lvlText w:val="%7."/>
      <w:lvlJc w:val="left"/>
      <w:pPr>
        <w:ind w:left="4680" w:firstLine="0"/>
      </w:pPr>
    </w:lvl>
    <w:lvl w:ilvl="7" w:tplc="20CEEB30">
      <w:start w:val="1"/>
      <w:numFmt w:val="lowerLetter"/>
      <w:lvlText w:val="%8."/>
      <w:lvlJc w:val="left"/>
      <w:pPr>
        <w:ind w:left="5400" w:firstLine="0"/>
      </w:pPr>
    </w:lvl>
    <w:lvl w:ilvl="8" w:tplc="2062A4CA">
      <w:start w:val="1"/>
      <w:numFmt w:val="lowerRoman"/>
      <w:lvlText w:val="%9."/>
      <w:lvlJc w:val="left"/>
      <w:pPr>
        <w:ind w:left="6300" w:firstLine="0"/>
      </w:pPr>
    </w:lvl>
  </w:abstractNum>
  <w:abstractNum w:abstractNumId="8" w15:restartNumberingAfterBreak="0">
    <w:nsid w:val="1E0018A2"/>
    <w:multiLevelType w:val="hybridMultilevel"/>
    <w:tmpl w:val="6F0C9E1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9" w15:restartNumberingAfterBreak="0">
    <w:nsid w:val="22AA1665"/>
    <w:multiLevelType w:val="hybridMultilevel"/>
    <w:tmpl w:val="BD60BCA4"/>
    <w:name w:val="Lista numerada 3"/>
    <w:lvl w:ilvl="0" w:tplc="520AC9C6">
      <w:numFmt w:val="bullet"/>
      <w:lvlText w:val=""/>
      <w:lvlJc w:val="left"/>
      <w:pPr>
        <w:ind w:left="360" w:firstLine="0"/>
      </w:pPr>
      <w:rPr>
        <w:rFonts w:ascii="Symbol" w:hAnsi="Symbol"/>
      </w:rPr>
    </w:lvl>
    <w:lvl w:ilvl="1" w:tplc="496ACEDC">
      <w:numFmt w:val="bullet"/>
      <w:lvlText w:val="o"/>
      <w:lvlJc w:val="left"/>
      <w:pPr>
        <w:ind w:left="1080" w:firstLine="0"/>
      </w:pPr>
      <w:rPr>
        <w:rFonts w:ascii="Courier New" w:hAnsi="Courier New" w:cs="Courier New"/>
      </w:rPr>
    </w:lvl>
    <w:lvl w:ilvl="2" w:tplc="5DD8B726">
      <w:numFmt w:val="bullet"/>
      <w:lvlText w:val=""/>
      <w:lvlJc w:val="left"/>
      <w:pPr>
        <w:ind w:left="1800" w:firstLine="0"/>
      </w:pPr>
      <w:rPr>
        <w:rFonts w:ascii="Wingdings" w:eastAsia="Wingdings" w:hAnsi="Wingdings" w:cs="Wingdings"/>
      </w:rPr>
    </w:lvl>
    <w:lvl w:ilvl="3" w:tplc="E5AA4CF4">
      <w:numFmt w:val="bullet"/>
      <w:lvlText w:val=""/>
      <w:lvlJc w:val="left"/>
      <w:pPr>
        <w:ind w:left="2520" w:firstLine="0"/>
      </w:pPr>
      <w:rPr>
        <w:rFonts w:ascii="Symbol" w:hAnsi="Symbol"/>
      </w:rPr>
    </w:lvl>
    <w:lvl w:ilvl="4" w:tplc="A1D863D6">
      <w:numFmt w:val="bullet"/>
      <w:lvlText w:val="o"/>
      <w:lvlJc w:val="left"/>
      <w:pPr>
        <w:ind w:left="3240" w:firstLine="0"/>
      </w:pPr>
      <w:rPr>
        <w:rFonts w:ascii="Courier New" w:hAnsi="Courier New" w:cs="Courier New"/>
      </w:rPr>
    </w:lvl>
    <w:lvl w:ilvl="5" w:tplc="96EA00A4">
      <w:numFmt w:val="bullet"/>
      <w:lvlText w:val=""/>
      <w:lvlJc w:val="left"/>
      <w:pPr>
        <w:ind w:left="3960" w:firstLine="0"/>
      </w:pPr>
      <w:rPr>
        <w:rFonts w:ascii="Wingdings" w:eastAsia="Wingdings" w:hAnsi="Wingdings" w:cs="Wingdings"/>
      </w:rPr>
    </w:lvl>
    <w:lvl w:ilvl="6" w:tplc="D38885FE">
      <w:numFmt w:val="bullet"/>
      <w:lvlText w:val=""/>
      <w:lvlJc w:val="left"/>
      <w:pPr>
        <w:ind w:left="4680" w:firstLine="0"/>
      </w:pPr>
      <w:rPr>
        <w:rFonts w:ascii="Symbol" w:hAnsi="Symbol"/>
      </w:rPr>
    </w:lvl>
    <w:lvl w:ilvl="7" w:tplc="F928F55C">
      <w:numFmt w:val="bullet"/>
      <w:lvlText w:val="o"/>
      <w:lvlJc w:val="left"/>
      <w:pPr>
        <w:ind w:left="5400" w:firstLine="0"/>
      </w:pPr>
      <w:rPr>
        <w:rFonts w:ascii="Courier New" w:hAnsi="Courier New" w:cs="Courier New"/>
      </w:rPr>
    </w:lvl>
    <w:lvl w:ilvl="8" w:tplc="8E96B75C">
      <w:numFmt w:val="bullet"/>
      <w:lvlText w:val=""/>
      <w:lvlJc w:val="left"/>
      <w:pPr>
        <w:ind w:left="6120" w:firstLine="0"/>
      </w:pPr>
      <w:rPr>
        <w:rFonts w:ascii="Wingdings" w:eastAsia="Wingdings" w:hAnsi="Wingdings" w:cs="Wingdings"/>
      </w:rPr>
    </w:lvl>
  </w:abstractNum>
  <w:abstractNum w:abstractNumId="10" w15:restartNumberingAfterBreak="0">
    <w:nsid w:val="2382636A"/>
    <w:multiLevelType w:val="hybridMultilevel"/>
    <w:tmpl w:val="3EDC1182"/>
    <w:name w:val="Estilo22"/>
    <w:lvl w:ilvl="0" w:tplc="E4F08406">
      <w:start w:val="1"/>
      <w:numFmt w:val="decimal"/>
      <w:lvlText w:val="%1."/>
      <w:lvlJc w:val="left"/>
      <w:pPr>
        <w:ind w:left="0" w:firstLine="0"/>
      </w:pPr>
      <w:rPr>
        <w:rFonts w:ascii="Calibri" w:eastAsia="Times New Roman" w:hAnsi="Calibri" w:cs="Arial"/>
        <w:b w:val="0"/>
      </w:rPr>
    </w:lvl>
    <w:lvl w:ilvl="1" w:tplc="3EAE1D14">
      <w:start w:val="1"/>
      <w:numFmt w:val="lowerLetter"/>
      <w:lvlText w:val="%2."/>
      <w:lvlJc w:val="left"/>
      <w:pPr>
        <w:ind w:left="720" w:firstLine="0"/>
      </w:pPr>
      <w:rPr>
        <w:b/>
      </w:rPr>
    </w:lvl>
    <w:lvl w:ilvl="2" w:tplc="0580754C">
      <w:start w:val="1"/>
      <w:numFmt w:val="lowerRoman"/>
      <w:lvlText w:val="%3."/>
      <w:lvlJc w:val="left"/>
      <w:pPr>
        <w:ind w:left="1620" w:firstLine="0"/>
      </w:pPr>
    </w:lvl>
    <w:lvl w:ilvl="3" w:tplc="4080E5A4">
      <w:start w:val="1"/>
      <w:numFmt w:val="decimal"/>
      <w:lvlText w:val="%4."/>
      <w:lvlJc w:val="left"/>
      <w:pPr>
        <w:ind w:left="2160" w:firstLine="0"/>
      </w:pPr>
    </w:lvl>
    <w:lvl w:ilvl="4" w:tplc="889E98E4">
      <w:start w:val="1"/>
      <w:numFmt w:val="lowerLetter"/>
      <w:lvlText w:val="%5."/>
      <w:lvlJc w:val="left"/>
      <w:pPr>
        <w:ind w:left="2880" w:firstLine="0"/>
      </w:pPr>
    </w:lvl>
    <w:lvl w:ilvl="5" w:tplc="EE6E733A">
      <w:start w:val="1"/>
      <w:numFmt w:val="lowerRoman"/>
      <w:lvlText w:val="%6."/>
      <w:lvlJc w:val="left"/>
      <w:pPr>
        <w:ind w:left="3780" w:firstLine="0"/>
      </w:pPr>
    </w:lvl>
    <w:lvl w:ilvl="6" w:tplc="0E6466F0">
      <w:start w:val="1"/>
      <w:numFmt w:val="decimal"/>
      <w:lvlText w:val="%7."/>
      <w:lvlJc w:val="left"/>
      <w:pPr>
        <w:ind w:left="4320" w:firstLine="0"/>
      </w:pPr>
    </w:lvl>
    <w:lvl w:ilvl="7" w:tplc="7A0EF2D2">
      <w:start w:val="1"/>
      <w:numFmt w:val="lowerLetter"/>
      <w:lvlText w:val="%8."/>
      <w:lvlJc w:val="left"/>
      <w:pPr>
        <w:ind w:left="5040" w:firstLine="0"/>
      </w:pPr>
    </w:lvl>
    <w:lvl w:ilvl="8" w:tplc="EF1470E6">
      <w:start w:val="1"/>
      <w:numFmt w:val="lowerRoman"/>
      <w:lvlText w:val="%9."/>
      <w:lvlJc w:val="left"/>
      <w:pPr>
        <w:ind w:left="5940" w:firstLine="0"/>
      </w:pPr>
    </w:lvl>
  </w:abstractNum>
  <w:abstractNum w:abstractNumId="11" w15:restartNumberingAfterBreak="0">
    <w:nsid w:val="23CF068E"/>
    <w:multiLevelType w:val="hybridMultilevel"/>
    <w:tmpl w:val="531CCDAC"/>
    <w:name w:val="Lista numerada 14"/>
    <w:lvl w:ilvl="0" w:tplc="DBFE54B0">
      <w:start w:val="1"/>
      <w:numFmt w:val="decimal"/>
      <w:lvlText w:val="%1."/>
      <w:lvlJc w:val="left"/>
      <w:pPr>
        <w:ind w:left="0" w:firstLine="0"/>
      </w:pPr>
    </w:lvl>
    <w:lvl w:ilvl="1" w:tplc="38E63D3C">
      <w:start w:val="1"/>
      <w:numFmt w:val="lowerLetter"/>
      <w:lvlText w:val="%2)"/>
      <w:lvlJc w:val="left"/>
      <w:pPr>
        <w:ind w:left="360" w:firstLine="0"/>
      </w:pPr>
    </w:lvl>
    <w:lvl w:ilvl="2" w:tplc="B78029F0">
      <w:start w:val="1"/>
      <w:numFmt w:val="lowerRoman"/>
      <w:lvlText w:val="%3)"/>
      <w:lvlJc w:val="left"/>
      <w:pPr>
        <w:ind w:left="720" w:firstLine="0"/>
      </w:pPr>
    </w:lvl>
    <w:lvl w:ilvl="3" w:tplc="516AE360">
      <w:start w:val="1"/>
      <w:numFmt w:val="decimal"/>
      <w:lvlText w:val="(%4)"/>
      <w:lvlJc w:val="left"/>
      <w:pPr>
        <w:ind w:left="1080" w:firstLine="0"/>
      </w:pPr>
    </w:lvl>
    <w:lvl w:ilvl="4" w:tplc="80141AA6">
      <w:start w:val="1"/>
      <w:numFmt w:val="lowerLetter"/>
      <w:lvlText w:val="(%5)"/>
      <w:lvlJc w:val="left"/>
      <w:pPr>
        <w:ind w:left="1440" w:firstLine="0"/>
      </w:pPr>
    </w:lvl>
    <w:lvl w:ilvl="5" w:tplc="C414ED18">
      <w:start w:val="1"/>
      <w:numFmt w:val="lowerRoman"/>
      <w:lvlText w:val="(%6)"/>
      <w:lvlJc w:val="left"/>
      <w:pPr>
        <w:ind w:left="1800" w:firstLine="0"/>
      </w:pPr>
    </w:lvl>
    <w:lvl w:ilvl="6" w:tplc="51189AC2">
      <w:start w:val="1"/>
      <w:numFmt w:val="decimal"/>
      <w:lvlText w:val="%7."/>
      <w:lvlJc w:val="left"/>
      <w:pPr>
        <w:ind w:left="2160" w:firstLine="0"/>
      </w:pPr>
    </w:lvl>
    <w:lvl w:ilvl="7" w:tplc="9F8437BC">
      <w:start w:val="1"/>
      <w:numFmt w:val="lowerLetter"/>
      <w:lvlText w:val="%8."/>
      <w:lvlJc w:val="left"/>
      <w:pPr>
        <w:ind w:left="2520" w:firstLine="0"/>
      </w:pPr>
    </w:lvl>
    <w:lvl w:ilvl="8" w:tplc="BA1C54FA">
      <w:start w:val="1"/>
      <w:numFmt w:val="lowerRoman"/>
      <w:lvlText w:val="%9."/>
      <w:lvlJc w:val="left"/>
      <w:pPr>
        <w:ind w:left="2880" w:firstLine="0"/>
      </w:pPr>
    </w:lvl>
  </w:abstractNum>
  <w:abstractNum w:abstractNumId="12" w15:restartNumberingAfterBreak="0">
    <w:nsid w:val="28160169"/>
    <w:multiLevelType w:val="hybridMultilevel"/>
    <w:tmpl w:val="A4E0C4B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cs="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cs="Courier New" w:hint="default"/>
      </w:rPr>
    </w:lvl>
    <w:lvl w:ilvl="8" w:tplc="08160005">
      <w:start w:val="1"/>
      <w:numFmt w:val="bullet"/>
      <w:lvlText w:val=""/>
      <w:lvlJc w:val="left"/>
      <w:pPr>
        <w:ind w:left="6480" w:hanging="360"/>
      </w:pPr>
      <w:rPr>
        <w:rFonts w:ascii="Wingdings" w:hAnsi="Wingdings" w:hint="default"/>
      </w:rPr>
    </w:lvl>
  </w:abstractNum>
  <w:abstractNum w:abstractNumId="13" w15:restartNumberingAfterBreak="0">
    <w:nsid w:val="28BE4AD5"/>
    <w:multiLevelType w:val="hybridMultilevel"/>
    <w:tmpl w:val="2764A0BA"/>
    <w:name w:val="Lista numerada 32"/>
    <w:lvl w:ilvl="0" w:tplc="A6CED3A4">
      <w:start w:val="1"/>
      <w:numFmt w:val="decimal"/>
      <w:lvlText w:val="%1."/>
      <w:lvlJc w:val="left"/>
      <w:pPr>
        <w:ind w:left="0" w:firstLine="0"/>
      </w:pPr>
      <w:rPr>
        <w:rFonts w:ascii="Calibri" w:eastAsia="Times New Roman" w:hAnsi="Calibri" w:cs="Arial"/>
        <w:b w:val="0"/>
      </w:rPr>
    </w:lvl>
    <w:lvl w:ilvl="1" w:tplc="CBEA643C">
      <w:start w:val="1"/>
      <w:numFmt w:val="lowerLetter"/>
      <w:lvlText w:val="%2."/>
      <w:lvlJc w:val="left"/>
      <w:pPr>
        <w:ind w:left="720" w:firstLine="0"/>
      </w:pPr>
      <w:rPr>
        <w:b/>
      </w:rPr>
    </w:lvl>
    <w:lvl w:ilvl="2" w:tplc="ED52F23C">
      <w:start w:val="1"/>
      <w:numFmt w:val="lowerRoman"/>
      <w:lvlText w:val="%3."/>
      <w:lvlJc w:val="left"/>
      <w:pPr>
        <w:ind w:left="1620" w:firstLine="0"/>
      </w:pPr>
    </w:lvl>
    <w:lvl w:ilvl="3" w:tplc="8F9252E2">
      <w:start w:val="1"/>
      <w:numFmt w:val="decimal"/>
      <w:lvlText w:val="%4."/>
      <w:lvlJc w:val="left"/>
      <w:pPr>
        <w:ind w:left="2160" w:firstLine="0"/>
      </w:pPr>
    </w:lvl>
    <w:lvl w:ilvl="4" w:tplc="3DB48FE2">
      <w:start w:val="1"/>
      <w:numFmt w:val="lowerLetter"/>
      <w:lvlText w:val="%5."/>
      <w:lvlJc w:val="left"/>
      <w:pPr>
        <w:ind w:left="2880" w:firstLine="0"/>
      </w:pPr>
    </w:lvl>
    <w:lvl w:ilvl="5" w:tplc="74869C90">
      <w:start w:val="1"/>
      <w:numFmt w:val="lowerRoman"/>
      <w:lvlText w:val="%6."/>
      <w:lvlJc w:val="left"/>
      <w:pPr>
        <w:ind w:left="3780" w:firstLine="0"/>
      </w:pPr>
    </w:lvl>
    <w:lvl w:ilvl="6" w:tplc="CB389C60">
      <w:start w:val="1"/>
      <w:numFmt w:val="decimal"/>
      <w:lvlText w:val="%7."/>
      <w:lvlJc w:val="left"/>
      <w:pPr>
        <w:ind w:left="4320" w:firstLine="0"/>
      </w:pPr>
    </w:lvl>
    <w:lvl w:ilvl="7" w:tplc="BC1C2D8E">
      <w:start w:val="1"/>
      <w:numFmt w:val="lowerLetter"/>
      <w:lvlText w:val="%8."/>
      <w:lvlJc w:val="left"/>
      <w:pPr>
        <w:ind w:left="5040" w:firstLine="0"/>
      </w:pPr>
    </w:lvl>
    <w:lvl w:ilvl="8" w:tplc="27C62E98">
      <w:start w:val="1"/>
      <w:numFmt w:val="lowerRoman"/>
      <w:lvlText w:val="%9."/>
      <w:lvlJc w:val="left"/>
      <w:pPr>
        <w:ind w:left="5940" w:firstLine="0"/>
      </w:pPr>
    </w:lvl>
  </w:abstractNum>
  <w:abstractNum w:abstractNumId="14" w15:restartNumberingAfterBreak="0">
    <w:nsid w:val="30D46E87"/>
    <w:multiLevelType w:val="hybridMultilevel"/>
    <w:tmpl w:val="1248DB2C"/>
    <w:lvl w:ilvl="0" w:tplc="4EE89AF2">
      <w:start w:val="1"/>
      <w:numFmt w:val="lowerLetter"/>
      <w:lvlText w:val="%1)"/>
      <w:lvlJc w:val="left"/>
      <w:pPr>
        <w:ind w:left="360" w:firstLine="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5" w15:restartNumberingAfterBreak="0">
    <w:nsid w:val="314C75F9"/>
    <w:multiLevelType w:val="hybridMultilevel"/>
    <w:tmpl w:val="4824106A"/>
    <w:name w:val="Lista numerada 5"/>
    <w:lvl w:ilvl="0" w:tplc="0108E2AC">
      <w:start w:val="1"/>
      <w:numFmt w:val="decimal"/>
      <w:lvlText w:val="%1."/>
      <w:lvlJc w:val="left"/>
      <w:pPr>
        <w:ind w:left="0" w:firstLine="0"/>
      </w:pPr>
    </w:lvl>
    <w:lvl w:ilvl="1" w:tplc="93C0CBFA">
      <w:start w:val="1"/>
      <w:numFmt w:val="lowerLetter"/>
      <w:lvlText w:val="%2)"/>
      <w:lvlJc w:val="left"/>
      <w:pPr>
        <w:ind w:left="360" w:firstLine="0"/>
      </w:pPr>
    </w:lvl>
    <w:lvl w:ilvl="2" w:tplc="B8682268">
      <w:start w:val="1"/>
      <w:numFmt w:val="lowerRoman"/>
      <w:lvlText w:val="%3)"/>
      <w:lvlJc w:val="left"/>
      <w:pPr>
        <w:ind w:left="720" w:firstLine="0"/>
      </w:pPr>
    </w:lvl>
    <w:lvl w:ilvl="3" w:tplc="578E3F24">
      <w:start w:val="1"/>
      <w:numFmt w:val="decimal"/>
      <w:lvlText w:val="(%4)"/>
      <w:lvlJc w:val="left"/>
      <w:pPr>
        <w:ind w:left="1080" w:firstLine="0"/>
      </w:pPr>
    </w:lvl>
    <w:lvl w:ilvl="4" w:tplc="CA7A1D9A">
      <w:start w:val="1"/>
      <w:numFmt w:val="lowerLetter"/>
      <w:lvlText w:val="(%5)"/>
      <w:lvlJc w:val="left"/>
      <w:pPr>
        <w:ind w:left="1440" w:firstLine="0"/>
      </w:pPr>
    </w:lvl>
    <w:lvl w:ilvl="5" w:tplc="22EE647C">
      <w:start w:val="1"/>
      <w:numFmt w:val="lowerRoman"/>
      <w:lvlText w:val="(%6)"/>
      <w:lvlJc w:val="left"/>
      <w:pPr>
        <w:ind w:left="1800" w:firstLine="0"/>
      </w:pPr>
    </w:lvl>
    <w:lvl w:ilvl="6" w:tplc="6B4CC246">
      <w:start w:val="1"/>
      <w:numFmt w:val="decimal"/>
      <w:lvlText w:val="%7."/>
      <w:lvlJc w:val="left"/>
      <w:pPr>
        <w:ind w:left="2160" w:firstLine="0"/>
      </w:pPr>
    </w:lvl>
    <w:lvl w:ilvl="7" w:tplc="7E96DBAA">
      <w:start w:val="1"/>
      <w:numFmt w:val="lowerLetter"/>
      <w:lvlText w:val="%8."/>
      <w:lvlJc w:val="left"/>
      <w:pPr>
        <w:ind w:left="2520" w:firstLine="0"/>
      </w:pPr>
    </w:lvl>
    <w:lvl w:ilvl="8" w:tplc="9FBA4A64">
      <w:start w:val="1"/>
      <w:numFmt w:val="lowerRoman"/>
      <w:lvlText w:val="%9."/>
      <w:lvlJc w:val="left"/>
      <w:pPr>
        <w:ind w:left="2880" w:firstLine="0"/>
      </w:pPr>
    </w:lvl>
  </w:abstractNum>
  <w:abstractNum w:abstractNumId="16" w15:restartNumberingAfterBreak="0">
    <w:nsid w:val="36730902"/>
    <w:multiLevelType w:val="hybridMultilevel"/>
    <w:tmpl w:val="74B4A0FE"/>
    <w:name w:val="Lista numerada 21"/>
    <w:lvl w:ilvl="0" w:tplc="BF6AC744">
      <w:start w:val="1"/>
      <w:numFmt w:val="decimal"/>
      <w:lvlText w:val="%1."/>
      <w:lvlJc w:val="left"/>
      <w:pPr>
        <w:ind w:left="0" w:firstLine="0"/>
      </w:pPr>
    </w:lvl>
    <w:lvl w:ilvl="1" w:tplc="2DE03634">
      <w:start w:val="1"/>
      <w:numFmt w:val="lowerLetter"/>
      <w:lvlText w:val="%2)"/>
      <w:lvlJc w:val="left"/>
      <w:pPr>
        <w:ind w:left="360" w:firstLine="0"/>
      </w:pPr>
    </w:lvl>
    <w:lvl w:ilvl="2" w:tplc="AFACDBE2">
      <w:start w:val="1"/>
      <w:numFmt w:val="lowerRoman"/>
      <w:lvlText w:val="%3)"/>
      <w:lvlJc w:val="left"/>
      <w:pPr>
        <w:ind w:left="720" w:firstLine="0"/>
      </w:pPr>
    </w:lvl>
    <w:lvl w:ilvl="3" w:tplc="04BE6434">
      <w:start w:val="1"/>
      <w:numFmt w:val="decimal"/>
      <w:lvlText w:val="(%4)"/>
      <w:lvlJc w:val="left"/>
      <w:pPr>
        <w:ind w:left="1080" w:firstLine="0"/>
      </w:pPr>
    </w:lvl>
    <w:lvl w:ilvl="4" w:tplc="B2CE08B2">
      <w:start w:val="1"/>
      <w:numFmt w:val="lowerLetter"/>
      <w:lvlText w:val="(%5)"/>
      <w:lvlJc w:val="left"/>
      <w:pPr>
        <w:ind w:left="1440" w:firstLine="0"/>
      </w:pPr>
    </w:lvl>
    <w:lvl w:ilvl="5" w:tplc="1118119C">
      <w:start w:val="1"/>
      <w:numFmt w:val="lowerRoman"/>
      <w:lvlText w:val="(%6)"/>
      <w:lvlJc w:val="left"/>
      <w:pPr>
        <w:ind w:left="1800" w:firstLine="0"/>
      </w:pPr>
    </w:lvl>
    <w:lvl w:ilvl="6" w:tplc="D4184B3E">
      <w:start w:val="1"/>
      <w:numFmt w:val="decimal"/>
      <w:lvlText w:val="%7."/>
      <w:lvlJc w:val="left"/>
      <w:pPr>
        <w:ind w:left="2160" w:firstLine="0"/>
      </w:pPr>
    </w:lvl>
    <w:lvl w:ilvl="7" w:tplc="E9CA70D8">
      <w:start w:val="1"/>
      <w:numFmt w:val="lowerLetter"/>
      <w:lvlText w:val="%8."/>
      <w:lvlJc w:val="left"/>
      <w:pPr>
        <w:ind w:left="2520" w:firstLine="0"/>
      </w:pPr>
    </w:lvl>
    <w:lvl w:ilvl="8" w:tplc="733E75B4">
      <w:start w:val="1"/>
      <w:numFmt w:val="lowerRoman"/>
      <w:lvlText w:val="%9."/>
      <w:lvlJc w:val="left"/>
      <w:pPr>
        <w:ind w:left="2880" w:firstLine="0"/>
      </w:pPr>
    </w:lvl>
  </w:abstractNum>
  <w:abstractNum w:abstractNumId="17" w15:restartNumberingAfterBreak="0">
    <w:nsid w:val="3B462C0A"/>
    <w:multiLevelType w:val="hybridMultilevel"/>
    <w:tmpl w:val="601EB23A"/>
    <w:lvl w:ilvl="0" w:tplc="4EE89AF2">
      <w:start w:val="1"/>
      <w:numFmt w:val="lowerLetter"/>
      <w:lvlText w:val="%1)"/>
      <w:lvlJc w:val="left"/>
      <w:pPr>
        <w:ind w:left="360" w:firstLine="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8" w15:restartNumberingAfterBreak="0">
    <w:nsid w:val="3BDD564F"/>
    <w:multiLevelType w:val="hybridMultilevel"/>
    <w:tmpl w:val="CEE23668"/>
    <w:name w:val="Lista numerada 18"/>
    <w:lvl w:ilvl="0" w:tplc="9A787336">
      <w:start w:val="1"/>
      <w:numFmt w:val="decimal"/>
      <w:lvlText w:val="%1."/>
      <w:lvlJc w:val="left"/>
      <w:pPr>
        <w:ind w:left="0" w:firstLine="0"/>
      </w:pPr>
    </w:lvl>
    <w:lvl w:ilvl="1" w:tplc="56A2E70A">
      <w:start w:val="1"/>
      <w:numFmt w:val="lowerLetter"/>
      <w:lvlText w:val="%2)"/>
      <w:lvlJc w:val="left"/>
      <w:pPr>
        <w:ind w:left="360" w:firstLine="0"/>
      </w:pPr>
    </w:lvl>
    <w:lvl w:ilvl="2" w:tplc="F8D809B8">
      <w:start w:val="1"/>
      <w:numFmt w:val="lowerRoman"/>
      <w:lvlText w:val="%3)"/>
      <w:lvlJc w:val="left"/>
      <w:pPr>
        <w:ind w:left="720" w:firstLine="0"/>
      </w:pPr>
    </w:lvl>
    <w:lvl w:ilvl="3" w:tplc="208E2960">
      <w:start w:val="1"/>
      <w:numFmt w:val="decimal"/>
      <w:lvlText w:val="(%4)"/>
      <w:lvlJc w:val="left"/>
      <w:pPr>
        <w:ind w:left="1080" w:firstLine="0"/>
      </w:pPr>
    </w:lvl>
    <w:lvl w:ilvl="4" w:tplc="A69050DC">
      <w:start w:val="1"/>
      <w:numFmt w:val="lowerLetter"/>
      <w:lvlText w:val="(%5)"/>
      <w:lvlJc w:val="left"/>
      <w:pPr>
        <w:ind w:left="1440" w:firstLine="0"/>
      </w:pPr>
    </w:lvl>
    <w:lvl w:ilvl="5" w:tplc="8E5E4AE8">
      <w:start w:val="1"/>
      <w:numFmt w:val="lowerRoman"/>
      <w:lvlText w:val="(%6)"/>
      <w:lvlJc w:val="left"/>
      <w:pPr>
        <w:ind w:left="1800" w:firstLine="0"/>
      </w:pPr>
    </w:lvl>
    <w:lvl w:ilvl="6" w:tplc="32821DDA">
      <w:start w:val="1"/>
      <w:numFmt w:val="decimal"/>
      <w:lvlText w:val="%7."/>
      <w:lvlJc w:val="left"/>
      <w:pPr>
        <w:ind w:left="2160" w:firstLine="0"/>
      </w:pPr>
    </w:lvl>
    <w:lvl w:ilvl="7" w:tplc="90301A24">
      <w:start w:val="1"/>
      <w:numFmt w:val="lowerLetter"/>
      <w:lvlText w:val="%8."/>
      <w:lvlJc w:val="left"/>
      <w:pPr>
        <w:ind w:left="2520" w:firstLine="0"/>
      </w:pPr>
    </w:lvl>
    <w:lvl w:ilvl="8" w:tplc="4BE4C95E">
      <w:start w:val="1"/>
      <w:numFmt w:val="lowerRoman"/>
      <w:lvlText w:val="%9."/>
      <w:lvlJc w:val="left"/>
      <w:pPr>
        <w:ind w:left="2880" w:firstLine="0"/>
      </w:pPr>
    </w:lvl>
  </w:abstractNum>
  <w:abstractNum w:abstractNumId="19" w15:restartNumberingAfterBreak="0">
    <w:nsid w:val="3C280972"/>
    <w:multiLevelType w:val="hybridMultilevel"/>
    <w:tmpl w:val="1CF43F6C"/>
    <w:name w:val="Lista numerada 30"/>
    <w:lvl w:ilvl="0" w:tplc="6268B328">
      <w:start w:val="1"/>
      <w:numFmt w:val="decimal"/>
      <w:lvlText w:val="%1."/>
      <w:lvlJc w:val="left"/>
      <w:pPr>
        <w:ind w:left="0" w:firstLine="0"/>
      </w:pPr>
      <w:rPr>
        <w:rFonts w:ascii="Calibri" w:eastAsia="Times New Roman" w:hAnsi="Calibri" w:cs="Arial"/>
        <w:b w:val="0"/>
      </w:rPr>
    </w:lvl>
    <w:lvl w:ilvl="1" w:tplc="86AACF6A">
      <w:start w:val="1"/>
      <w:numFmt w:val="lowerLetter"/>
      <w:lvlText w:val="%2."/>
      <w:lvlJc w:val="left"/>
      <w:pPr>
        <w:ind w:left="720" w:firstLine="0"/>
      </w:pPr>
      <w:rPr>
        <w:b/>
      </w:rPr>
    </w:lvl>
    <w:lvl w:ilvl="2" w:tplc="9FF06346">
      <w:start w:val="1"/>
      <w:numFmt w:val="lowerRoman"/>
      <w:lvlText w:val="%3."/>
      <w:lvlJc w:val="left"/>
      <w:pPr>
        <w:ind w:left="1620" w:firstLine="0"/>
      </w:pPr>
    </w:lvl>
    <w:lvl w:ilvl="3" w:tplc="EE3E7E10">
      <w:start w:val="1"/>
      <w:numFmt w:val="decimal"/>
      <w:lvlText w:val="%4."/>
      <w:lvlJc w:val="left"/>
      <w:pPr>
        <w:ind w:left="2160" w:firstLine="0"/>
      </w:pPr>
    </w:lvl>
    <w:lvl w:ilvl="4" w:tplc="CA9AFAF4">
      <w:start w:val="1"/>
      <w:numFmt w:val="lowerLetter"/>
      <w:lvlText w:val="%5."/>
      <w:lvlJc w:val="left"/>
      <w:pPr>
        <w:ind w:left="2880" w:firstLine="0"/>
      </w:pPr>
    </w:lvl>
    <w:lvl w:ilvl="5" w:tplc="E57EB8C4">
      <w:start w:val="1"/>
      <w:numFmt w:val="lowerRoman"/>
      <w:lvlText w:val="%6."/>
      <w:lvlJc w:val="left"/>
      <w:pPr>
        <w:ind w:left="3780" w:firstLine="0"/>
      </w:pPr>
    </w:lvl>
    <w:lvl w:ilvl="6" w:tplc="C6E86664">
      <w:start w:val="1"/>
      <w:numFmt w:val="decimal"/>
      <w:lvlText w:val="%7."/>
      <w:lvlJc w:val="left"/>
      <w:pPr>
        <w:ind w:left="4320" w:firstLine="0"/>
      </w:pPr>
    </w:lvl>
    <w:lvl w:ilvl="7" w:tplc="6D887526">
      <w:start w:val="1"/>
      <w:numFmt w:val="lowerLetter"/>
      <w:lvlText w:val="%8."/>
      <w:lvlJc w:val="left"/>
      <w:pPr>
        <w:ind w:left="5040" w:firstLine="0"/>
      </w:pPr>
    </w:lvl>
    <w:lvl w:ilvl="8" w:tplc="ADC60EF0">
      <w:start w:val="1"/>
      <w:numFmt w:val="lowerRoman"/>
      <w:lvlText w:val="%9."/>
      <w:lvlJc w:val="left"/>
      <w:pPr>
        <w:ind w:left="5940" w:firstLine="0"/>
      </w:pPr>
    </w:lvl>
  </w:abstractNum>
  <w:abstractNum w:abstractNumId="20" w15:restartNumberingAfterBreak="0">
    <w:nsid w:val="3C7D5806"/>
    <w:multiLevelType w:val="hybridMultilevel"/>
    <w:tmpl w:val="BF721D04"/>
    <w:lvl w:ilvl="0" w:tplc="8E62D5C6">
      <w:start w:val="1"/>
      <w:numFmt w:val="decimal"/>
      <w:lvlText w:val="%1."/>
      <w:lvlJc w:val="left"/>
      <w:pPr>
        <w:ind w:left="360" w:hanging="360"/>
      </w:pPr>
      <w:rPr>
        <w:rFonts w:ascii="Calibri" w:eastAsia="Times New Roman" w:hAnsi="Calibri" w:cs="Arial"/>
        <w:b w:val="0"/>
      </w:rPr>
    </w:lvl>
    <w:lvl w:ilvl="1" w:tplc="5B5E8E84">
      <w:start w:val="1"/>
      <w:numFmt w:val="lowerLetter"/>
      <w:lvlText w:val="%2."/>
      <w:lvlJc w:val="left"/>
      <w:pPr>
        <w:ind w:left="1080" w:hanging="360"/>
      </w:pPr>
      <w:rPr>
        <w:b/>
      </w:r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41285C07"/>
    <w:multiLevelType w:val="hybridMultilevel"/>
    <w:tmpl w:val="7E2CE1F2"/>
    <w:name w:val="Lista numerada 15"/>
    <w:lvl w:ilvl="0" w:tplc="841231CE">
      <w:start w:val="1"/>
      <w:numFmt w:val="decimal"/>
      <w:lvlText w:val="%1."/>
      <w:lvlJc w:val="left"/>
      <w:pPr>
        <w:ind w:left="360" w:firstLine="0"/>
      </w:pPr>
    </w:lvl>
    <w:lvl w:ilvl="1" w:tplc="FB4EAC58">
      <w:start w:val="1"/>
      <w:numFmt w:val="lowerLetter"/>
      <w:lvlText w:val="%2."/>
      <w:lvlJc w:val="left"/>
      <w:pPr>
        <w:ind w:left="1080" w:firstLine="0"/>
      </w:pPr>
    </w:lvl>
    <w:lvl w:ilvl="2" w:tplc="57EE9932">
      <w:start w:val="1"/>
      <w:numFmt w:val="lowerRoman"/>
      <w:lvlText w:val="%3."/>
      <w:lvlJc w:val="left"/>
      <w:pPr>
        <w:ind w:left="1980" w:firstLine="0"/>
      </w:pPr>
    </w:lvl>
    <w:lvl w:ilvl="3" w:tplc="890062F6">
      <w:start w:val="1"/>
      <w:numFmt w:val="decimal"/>
      <w:lvlText w:val="%4."/>
      <w:lvlJc w:val="left"/>
      <w:pPr>
        <w:ind w:left="2520" w:firstLine="0"/>
      </w:pPr>
    </w:lvl>
    <w:lvl w:ilvl="4" w:tplc="DC00ACE6">
      <w:start w:val="1"/>
      <w:numFmt w:val="lowerLetter"/>
      <w:lvlText w:val="%5."/>
      <w:lvlJc w:val="left"/>
      <w:pPr>
        <w:ind w:left="3240" w:firstLine="0"/>
      </w:pPr>
    </w:lvl>
    <w:lvl w:ilvl="5" w:tplc="86AAA00C">
      <w:start w:val="1"/>
      <w:numFmt w:val="lowerRoman"/>
      <w:lvlText w:val="%6."/>
      <w:lvlJc w:val="left"/>
      <w:pPr>
        <w:ind w:left="4140" w:firstLine="0"/>
      </w:pPr>
    </w:lvl>
    <w:lvl w:ilvl="6" w:tplc="544C693A">
      <w:start w:val="1"/>
      <w:numFmt w:val="decimal"/>
      <w:lvlText w:val="%7."/>
      <w:lvlJc w:val="left"/>
      <w:pPr>
        <w:ind w:left="4680" w:firstLine="0"/>
      </w:pPr>
    </w:lvl>
    <w:lvl w:ilvl="7" w:tplc="5BF2E6CC">
      <w:start w:val="1"/>
      <w:numFmt w:val="lowerLetter"/>
      <w:lvlText w:val="%8."/>
      <w:lvlJc w:val="left"/>
      <w:pPr>
        <w:ind w:left="5400" w:firstLine="0"/>
      </w:pPr>
    </w:lvl>
    <w:lvl w:ilvl="8" w:tplc="BEECE932">
      <w:start w:val="1"/>
      <w:numFmt w:val="lowerRoman"/>
      <w:lvlText w:val="%9."/>
      <w:lvlJc w:val="left"/>
      <w:pPr>
        <w:ind w:left="6300" w:firstLine="0"/>
      </w:pPr>
    </w:lvl>
  </w:abstractNum>
  <w:abstractNum w:abstractNumId="22" w15:restartNumberingAfterBreak="0">
    <w:nsid w:val="41594300"/>
    <w:multiLevelType w:val="hybridMultilevel"/>
    <w:tmpl w:val="0FA46AD2"/>
    <w:name w:val="Lista numerada 31"/>
    <w:lvl w:ilvl="0" w:tplc="71D21E2C">
      <w:start w:val="7"/>
      <w:numFmt w:val="decimal"/>
      <w:lvlText w:val="%1."/>
      <w:lvlJc w:val="left"/>
      <w:pPr>
        <w:ind w:left="0" w:firstLine="0"/>
      </w:pPr>
    </w:lvl>
    <w:lvl w:ilvl="1" w:tplc="C1E29FE0">
      <w:start w:val="1"/>
      <w:numFmt w:val="lowerLetter"/>
      <w:lvlText w:val="%2)"/>
      <w:lvlJc w:val="left"/>
      <w:pPr>
        <w:ind w:left="360" w:firstLine="0"/>
      </w:pPr>
    </w:lvl>
    <w:lvl w:ilvl="2" w:tplc="C532A2A4">
      <w:start w:val="1"/>
      <w:numFmt w:val="lowerRoman"/>
      <w:lvlText w:val="%3)"/>
      <w:lvlJc w:val="left"/>
      <w:pPr>
        <w:ind w:left="720" w:firstLine="0"/>
      </w:pPr>
    </w:lvl>
    <w:lvl w:ilvl="3" w:tplc="11809EBE">
      <w:start w:val="1"/>
      <w:numFmt w:val="decimal"/>
      <w:lvlText w:val="(%4)"/>
      <w:lvlJc w:val="left"/>
      <w:pPr>
        <w:ind w:left="1080" w:firstLine="0"/>
      </w:pPr>
    </w:lvl>
    <w:lvl w:ilvl="4" w:tplc="7518AC3E">
      <w:start w:val="1"/>
      <w:numFmt w:val="lowerLetter"/>
      <w:lvlText w:val="(%5)"/>
      <w:lvlJc w:val="left"/>
      <w:pPr>
        <w:ind w:left="1440" w:firstLine="0"/>
      </w:pPr>
    </w:lvl>
    <w:lvl w:ilvl="5" w:tplc="68948E6C">
      <w:start w:val="1"/>
      <w:numFmt w:val="lowerRoman"/>
      <w:lvlText w:val="(%6)"/>
      <w:lvlJc w:val="left"/>
      <w:pPr>
        <w:ind w:left="1800" w:firstLine="0"/>
      </w:pPr>
    </w:lvl>
    <w:lvl w:ilvl="6" w:tplc="62527908">
      <w:start w:val="1"/>
      <w:numFmt w:val="decimal"/>
      <w:lvlText w:val="%7."/>
      <w:lvlJc w:val="left"/>
      <w:pPr>
        <w:ind w:left="2160" w:firstLine="0"/>
      </w:pPr>
    </w:lvl>
    <w:lvl w:ilvl="7" w:tplc="A33A6BA2">
      <w:start w:val="1"/>
      <w:numFmt w:val="lowerLetter"/>
      <w:lvlText w:val="%8."/>
      <w:lvlJc w:val="left"/>
      <w:pPr>
        <w:ind w:left="2520" w:firstLine="0"/>
      </w:pPr>
    </w:lvl>
    <w:lvl w:ilvl="8" w:tplc="9976BBFC">
      <w:start w:val="1"/>
      <w:numFmt w:val="lowerRoman"/>
      <w:lvlText w:val="%9."/>
      <w:lvlJc w:val="left"/>
      <w:pPr>
        <w:ind w:left="2880" w:firstLine="0"/>
      </w:pPr>
    </w:lvl>
  </w:abstractNum>
  <w:abstractNum w:abstractNumId="23" w15:restartNumberingAfterBreak="0">
    <w:nsid w:val="43735CFA"/>
    <w:multiLevelType w:val="hybridMultilevel"/>
    <w:tmpl w:val="4C9E9E92"/>
    <w:name w:val="CE"/>
    <w:lvl w:ilvl="0" w:tplc="C2FA6AB2">
      <w:start w:val="1"/>
      <w:numFmt w:val="decimal"/>
      <w:lvlText w:val="%1."/>
      <w:lvlJc w:val="left"/>
      <w:pPr>
        <w:ind w:left="0" w:firstLine="0"/>
      </w:pPr>
    </w:lvl>
    <w:lvl w:ilvl="1" w:tplc="97DC6EFA">
      <w:start w:val="1"/>
      <w:numFmt w:val="lowerLetter"/>
      <w:lvlText w:val="%2)"/>
      <w:lvlJc w:val="left"/>
      <w:pPr>
        <w:ind w:left="360" w:firstLine="0"/>
      </w:pPr>
    </w:lvl>
    <w:lvl w:ilvl="2" w:tplc="076ADC3E">
      <w:start w:val="1"/>
      <w:numFmt w:val="lowerRoman"/>
      <w:lvlText w:val="%3)"/>
      <w:lvlJc w:val="left"/>
      <w:pPr>
        <w:ind w:left="720" w:firstLine="0"/>
      </w:pPr>
    </w:lvl>
    <w:lvl w:ilvl="3" w:tplc="E8360650">
      <w:start w:val="1"/>
      <w:numFmt w:val="decimal"/>
      <w:lvlText w:val="(%4)"/>
      <w:lvlJc w:val="left"/>
      <w:pPr>
        <w:ind w:left="1080" w:firstLine="0"/>
      </w:pPr>
    </w:lvl>
    <w:lvl w:ilvl="4" w:tplc="65CC9CD6">
      <w:start w:val="1"/>
      <w:numFmt w:val="lowerLetter"/>
      <w:lvlText w:val="(%5)"/>
      <w:lvlJc w:val="left"/>
      <w:pPr>
        <w:ind w:left="1440" w:firstLine="0"/>
      </w:pPr>
    </w:lvl>
    <w:lvl w:ilvl="5" w:tplc="30EC4A08">
      <w:start w:val="1"/>
      <w:numFmt w:val="lowerRoman"/>
      <w:lvlText w:val="(%6)"/>
      <w:lvlJc w:val="left"/>
      <w:pPr>
        <w:ind w:left="1800" w:firstLine="0"/>
      </w:pPr>
    </w:lvl>
    <w:lvl w:ilvl="6" w:tplc="9DA8A0BC">
      <w:start w:val="1"/>
      <w:numFmt w:val="decimal"/>
      <w:lvlText w:val="%7."/>
      <w:lvlJc w:val="left"/>
      <w:pPr>
        <w:ind w:left="2160" w:firstLine="0"/>
      </w:pPr>
    </w:lvl>
    <w:lvl w:ilvl="7" w:tplc="BBF0648E">
      <w:start w:val="1"/>
      <w:numFmt w:val="lowerLetter"/>
      <w:lvlText w:val="%8."/>
      <w:lvlJc w:val="left"/>
      <w:pPr>
        <w:ind w:left="2520" w:firstLine="0"/>
      </w:pPr>
    </w:lvl>
    <w:lvl w:ilvl="8" w:tplc="F0E28D6A">
      <w:start w:val="1"/>
      <w:numFmt w:val="lowerRoman"/>
      <w:lvlText w:val="%9."/>
      <w:lvlJc w:val="left"/>
      <w:pPr>
        <w:ind w:left="2880" w:firstLine="0"/>
      </w:pPr>
    </w:lvl>
  </w:abstractNum>
  <w:abstractNum w:abstractNumId="24" w15:restartNumberingAfterBreak="0">
    <w:nsid w:val="4664344F"/>
    <w:multiLevelType w:val="hybridMultilevel"/>
    <w:tmpl w:val="0DDC10A4"/>
    <w:name w:val="CE2"/>
    <w:lvl w:ilvl="0" w:tplc="AE706FC4">
      <w:start w:val="1"/>
      <w:numFmt w:val="decimal"/>
      <w:lvlText w:val="%1."/>
      <w:lvlJc w:val="left"/>
      <w:pPr>
        <w:ind w:left="0" w:firstLine="0"/>
      </w:pPr>
    </w:lvl>
    <w:lvl w:ilvl="1" w:tplc="308A6384">
      <w:start w:val="1"/>
      <w:numFmt w:val="lowerLetter"/>
      <w:lvlText w:val="%2)"/>
      <w:lvlJc w:val="left"/>
      <w:pPr>
        <w:ind w:left="360" w:firstLine="0"/>
      </w:pPr>
    </w:lvl>
    <w:lvl w:ilvl="2" w:tplc="48C664C2">
      <w:start w:val="1"/>
      <w:numFmt w:val="lowerRoman"/>
      <w:lvlText w:val="%3)"/>
      <w:lvlJc w:val="left"/>
      <w:pPr>
        <w:ind w:left="720" w:firstLine="0"/>
      </w:pPr>
    </w:lvl>
    <w:lvl w:ilvl="3" w:tplc="E4006BB8">
      <w:start w:val="1"/>
      <w:numFmt w:val="decimal"/>
      <w:lvlText w:val="(%4)"/>
      <w:lvlJc w:val="left"/>
      <w:pPr>
        <w:ind w:left="1080" w:firstLine="0"/>
      </w:pPr>
    </w:lvl>
    <w:lvl w:ilvl="4" w:tplc="0748974C">
      <w:start w:val="1"/>
      <w:numFmt w:val="lowerLetter"/>
      <w:lvlText w:val="(%5)"/>
      <w:lvlJc w:val="left"/>
      <w:pPr>
        <w:ind w:left="1440" w:firstLine="0"/>
      </w:pPr>
    </w:lvl>
    <w:lvl w:ilvl="5" w:tplc="E9668C08">
      <w:start w:val="1"/>
      <w:numFmt w:val="lowerRoman"/>
      <w:lvlText w:val="(%6)"/>
      <w:lvlJc w:val="left"/>
      <w:pPr>
        <w:ind w:left="1800" w:firstLine="0"/>
      </w:pPr>
    </w:lvl>
    <w:lvl w:ilvl="6" w:tplc="965489E2">
      <w:start w:val="1"/>
      <w:numFmt w:val="decimal"/>
      <w:lvlText w:val="%7."/>
      <w:lvlJc w:val="left"/>
      <w:pPr>
        <w:ind w:left="2160" w:firstLine="0"/>
      </w:pPr>
    </w:lvl>
    <w:lvl w:ilvl="7" w:tplc="3D44D310">
      <w:start w:val="1"/>
      <w:numFmt w:val="lowerLetter"/>
      <w:lvlText w:val="%8."/>
      <w:lvlJc w:val="left"/>
      <w:pPr>
        <w:ind w:left="2520" w:firstLine="0"/>
      </w:pPr>
    </w:lvl>
    <w:lvl w:ilvl="8" w:tplc="A6C6AE6E">
      <w:start w:val="1"/>
      <w:numFmt w:val="lowerRoman"/>
      <w:lvlText w:val="%9."/>
      <w:lvlJc w:val="left"/>
      <w:pPr>
        <w:ind w:left="2880" w:firstLine="0"/>
      </w:pPr>
    </w:lvl>
  </w:abstractNum>
  <w:abstractNum w:abstractNumId="25" w15:restartNumberingAfterBreak="0">
    <w:nsid w:val="49660D4B"/>
    <w:multiLevelType w:val="hybridMultilevel"/>
    <w:tmpl w:val="4F48CF04"/>
    <w:name w:val="Lista numerada 26"/>
    <w:lvl w:ilvl="0" w:tplc="8C449D38">
      <w:start w:val="1"/>
      <w:numFmt w:val="decimal"/>
      <w:lvlText w:val="%1."/>
      <w:lvlJc w:val="left"/>
      <w:pPr>
        <w:ind w:left="0" w:firstLine="0"/>
      </w:pPr>
    </w:lvl>
    <w:lvl w:ilvl="1" w:tplc="D9DEB4FE">
      <w:start w:val="1"/>
      <w:numFmt w:val="lowerLetter"/>
      <w:lvlText w:val="%2)"/>
      <w:lvlJc w:val="left"/>
      <w:pPr>
        <w:ind w:left="360" w:firstLine="0"/>
      </w:pPr>
    </w:lvl>
    <w:lvl w:ilvl="2" w:tplc="FB127784">
      <w:start w:val="1"/>
      <w:numFmt w:val="lowerRoman"/>
      <w:lvlText w:val="%3)"/>
      <w:lvlJc w:val="left"/>
      <w:pPr>
        <w:ind w:left="720" w:firstLine="0"/>
      </w:pPr>
    </w:lvl>
    <w:lvl w:ilvl="3" w:tplc="914EFA20">
      <w:start w:val="1"/>
      <w:numFmt w:val="decimal"/>
      <w:lvlText w:val="(%4)"/>
      <w:lvlJc w:val="left"/>
      <w:pPr>
        <w:ind w:left="1080" w:firstLine="0"/>
      </w:pPr>
    </w:lvl>
    <w:lvl w:ilvl="4" w:tplc="43B4E556">
      <w:start w:val="1"/>
      <w:numFmt w:val="lowerLetter"/>
      <w:lvlText w:val="(%5)"/>
      <w:lvlJc w:val="left"/>
      <w:pPr>
        <w:ind w:left="1440" w:firstLine="0"/>
      </w:pPr>
    </w:lvl>
    <w:lvl w:ilvl="5" w:tplc="C060D598">
      <w:start w:val="1"/>
      <w:numFmt w:val="lowerRoman"/>
      <w:lvlText w:val="(%6)"/>
      <w:lvlJc w:val="left"/>
      <w:pPr>
        <w:ind w:left="1800" w:firstLine="0"/>
      </w:pPr>
    </w:lvl>
    <w:lvl w:ilvl="6" w:tplc="C5ACD56E">
      <w:start w:val="1"/>
      <w:numFmt w:val="decimal"/>
      <w:lvlText w:val="%7."/>
      <w:lvlJc w:val="left"/>
      <w:pPr>
        <w:ind w:left="2160" w:firstLine="0"/>
      </w:pPr>
    </w:lvl>
    <w:lvl w:ilvl="7" w:tplc="80C6CCCE">
      <w:start w:val="1"/>
      <w:numFmt w:val="lowerLetter"/>
      <w:lvlText w:val="%8."/>
      <w:lvlJc w:val="left"/>
      <w:pPr>
        <w:ind w:left="2520" w:firstLine="0"/>
      </w:pPr>
    </w:lvl>
    <w:lvl w:ilvl="8" w:tplc="8BBE5F62">
      <w:start w:val="1"/>
      <w:numFmt w:val="lowerRoman"/>
      <w:lvlText w:val="%9."/>
      <w:lvlJc w:val="left"/>
      <w:pPr>
        <w:ind w:left="2880" w:firstLine="0"/>
      </w:pPr>
    </w:lvl>
  </w:abstractNum>
  <w:abstractNum w:abstractNumId="26" w15:restartNumberingAfterBreak="0">
    <w:nsid w:val="4F4710C3"/>
    <w:multiLevelType w:val="multilevel"/>
    <w:tmpl w:val="560443D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F5947BC"/>
    <w:multiLevelType w:val="hybridMultilevel"/>
    <w:tmpl w:val="7AB02EAC"/>
    <w:name w:val="Lista numerada 11"/>
    <w:lvl w:ilvl="0" w:tplc="08642A76">
      <w:start w:val="1"/>
      <w:numFmt w:val="decimal"/>
      <w:lvlText w:val="%1."/>
      <w:lvlJc w:val="left"/>
      <w:pPr>
        <w:ind w:left="0" w:firstLine="0"/>
      </w:pPr>
    </w:lvl>
    <w:lvl w:ilvl="1" w:tplc="4EE89AF2">
      <w:start w:val="1"/>
      <w:numFmt w:val="lowerLetter"/>
      <w:lvlText w:val="%2)"/>
      <w:lvlJc w:val="left"/>
      <w:pPr>
        <w:ind w:left="360" w:firstLine="0"/>
      </w:pPr>
    </w:lvl>
    <w:lvl w:ilvl="2" w:tplc="CDA00A7C">
      <w:start w:val="1"/>
      <w:numFmt w:val="lowerRoman"/>
      <w:lvlText w:val="%3)"/>
      <w:lvlJc w:val="left"/>
      <w:pPr>
        <w:ind w:left="720" w:firstLine="0"/>
      </w:pPr>
    </w:lvl>
    <w:lvl w:ilvl="3" w:tplc="7D9AF27C">
      <w:start w:val="1"/>
      <w:numFmt w:val="decimal"/>
      <w:lvlText w:val="(%4)"/>
      <w:lvlJc w:val="left"/>
      <w:pPr>
        <w:ind w:left="1080" w:firstLine="0"/>
      </w:pPr>
    </w:lvl>
    <w:lvl w:ilvl="4" w:tplc="1DD6F182">
      <w:start w:val="1"/>
      <w:numFmt w:val="lowerLetter"/>
      <w:lvlText w:val="(%5)"/>
      <w:lvlJc w:val="left"/>
      <w:pPr>
        <w:ind w:left="1440" w:firstLine="0"/>
      </w:pPr>
    </w:lvl>
    <w:lvl w:ilvl="5" w:tplc="AAF02B5E">
      <w:start w:val="1"/>
      <w:numFmt w:val="lowerRoman"/>
      <w:lvlText w:val="(%6)"/>
      <w:lvlJc w:val="left"/>
      <w:pPr>
        <w:ind w:left="1800" w:firstLine="0"/>
      </w:pPr>
    </w:lvl>
    <w:lvl w:ilvl="6" w:tplc="3FA4C47E">
      <w:start w:val="1"/>
      <w:numFmt w:val="decimal"/>
      <w:lvlText w:val="%7."/>
      <w:lvlJc w:val="left"/>
      <w:pPr>
        <w:ind w:left="2160" w:firstLine="0"/>
      </w:pPr>
    </w:lvl>
    <w:lvl w:ilvl="7" w:tplc="98A46594">
      <w:start w:val="1"/>
      <w:numFmt w:val="lowerLetter"/>
      <w:lvlText w:val="%8."/>
      <w:lvlJc w:val="left"/>
      <w:pPr>
        <w:ind w:left="2520" w:firstLine="0"/>
      </w:pPr>
    </w:lvl>
    <w:lvl w:ilvl="8" w:tplc="43B4E6EC">
      <w:start w:val="1"/>
      <w:numFmt w:val="lowerRoman"/>
      <w:lvlText w:val="%9."/>
      <w:lvlJc w:val="left"/>
      <w:pPr>
        <w:ind w:left="2880" w:firstLine="0"/>
      </w:pPr>
    </w:lvl>
  </w:abstractNum>
  <w:abstractNum w:abstractNumId="28" w15:restartNumberingAfterBreak="0">
    <w:nsid w:val="53250413"/>
    <w:multiLevelType w:val="hybridMultilevel"/>
    <w:tmpl w:val="1D328D2C"/>
    <w:name w:val="Lista numerada 12"/>
    <w:lvl w:ilvl="0" w:tplc="3A620942">
      <w:start w:val="1"/>
      <w:numFmt w:val="decimal"/>
      <w:lvlText w:val="%1."/>
      <w:lvlJc w:val="left"/>
      <w:pPr>
        <w:ind w:left="360" w:firstLine="0"/>
      </w:pPr>
    </w:lvl>
    <w:lvl w:ilvl="1" w:tplc="6F021E2C">
      <w:start w:val="1"/>
      <w:numFmt w:val="lowerLetter"/>
      <w:lvlText w:val="%2."/>
      <w:lvlJc w:val="left"/>
      <w:pPr>
        <w:ind w:left="1080" w:firstLine="0"/>
      </w:pPr>
    </w:lvl>
    <w:lvl w:ilvl="2" w:tplc="CB8E9278">
      <w:start w:val="1"/>
      <w:numFmt w:val="lowerRoman"/>
      <w:lvlText w:val="%3."/>
      <w:lvlJc w:val="left"/>
      <w:pPr>
        <w:ind w:left="1980" w:firstLine="0"/>
      </w:pPr>
    </w:lvl>
    <w:lvl w:ilvl="3" w:tplc="9550876E">
      <w:start w:val="1"/>
      <w:numFmt w:val="decimal"/>
      <w:lvlText w:val="%4."/>
      <w:lvlJc w:val="left"/>
      <w:pPr>
        <w:ind w:left="2520" w:firstLine="0"/>
      </w:pPr>
    </w:lvl>
    <w:lvl w:ilvl="4" w:tplc="F22AECC6">
      <w:start w:val="1"/>
      <w:numFmt w:val="lowerLetter"/>
      <w:lvlText w:val="%5."/>
      <w:lvlJc w:val="left"/>
      <w:pPr>
        <w:ind w:left="3240" w:firstLine="0"/>
      </w:pPr>
    </w:lvl>
    <w:lvl w:ilvl="5" w:tplc="E9B211BE">
      <w:start w:val="1"/>
      <w:numFmt w:val="lowerRoman"/>
      <w:lvlText w:val="%6."/>
      <w:lvlJc w:val="left"/>
      <w:pPr>
        <w:ind w:left="4140" w:firstLine="0"/>
      </w:pPr>
    </w:lvl>
    <w:lvl w:ilvl="6" w:tplc="1540969C">
      <w:start w:val="1"/>
      <w:numFmt w:val="decimal"/>
      <w:lvlText w:val="%7."/>
      <w:lvlJc w:val="left"/>
      <w:pPr>
        <w:ind w:left="4680" w:firstLine="0"/>
      </w:pPr>
    </w:lvl>
    <w:lvl w:ilvl="7" w:tplc="4CBC1F02">
      <w:start w:val="1"/>
      <w:numFmt w:val="lowerLetter"/>
      <w:lvlText w:val="%8."/>
      <w:lvlJc w:val="left"/>
      <w:pPr>
        <w:ind w:left="5400" w:firstLine="0"/>
      </w:pPr>
    </w:lvl>
    <w:lvl w:ilvl="8" w:tplc="051A26DA">
      <w:start w:val="1"/>
      <w:numFmt w:val="lowerRoman"/>
      <w:lvlText w:val="%9."/>
      <w:lvlJc w:val="left"/>
      <w:pPr>
        <w:ind w:left="6300" w:firstLine="0"/>
      </w:pPr>
    </w:lvl>
  </w:abstractNum>
  <w:abstractNum w:abstractNumId="29" w15:restartNumberingAfterBreak="0">
    <w:nsid w:val="55642CE0"/>
    <w:multiLevelType w:val="hybridMultilevel"/>
    <w:tmpl w:val="A4887E4E"/>
    <w:name w:val="Lista numerada 16"/>
    <w:lvl w:ilvl="0" w:tplc="0B865368">
      <w:start w:val="1"/>
      <w:numFmt w:val="decimal"/>
      <w:lvlText w:val="%1)"/>
      <w:lvlJc w:val="left"/>
      <w:pPr>
        <w:ind w:left="0" w:firstLine="0"/>
      </w:pPr>
    </w:lvl>
    <w:lvl w:ilvl="1" w:tplc="273A393A">
      <w:start w:val="1"/>
      <w:numFmt w:val="lowerLetter"/>
      <w:lvlText w:val="%2)"/>
      <w:lvlJc w:val="left"/>
      <w:pPr>
        <w:ind w:left="360" w:firstLine="0"/>
      </w:pPr>
    </w:lvl>
    <w:lvl w:ilvl="2" w:tplc="D12641E0">
      <w:start w:val="1"/>
      <w:numFmt w:val="lowerRoman"/>
      <w:lvlText w:val="%3)"/>
      <w:lvlJc w:val="left"/>
      <w:pPr>
        <w:ind w:left="720" w:firstLine="0"/>
      </w:pPr>
    </w:lvl>
    <w:lvl w:ilvl="3" w:tplc="B5F64EFE">
      <w:start w:val="1"/>
      <w:numFmt w:val="decimal"/>
      <w:lvlText w:val="(%4)"/>
      <w:lvlJc w:val="left"/>
      <w:pPr>
        <w:ind w:left="1080" w:firstLine="0"/>
      </w:pPr>
    </w:lvl>
    <w:lvl w:ilvl="4" w:tplc="B742DFC2">
      <w:start w:val="1"/>
      <w:numFmt w:val="lowerLetter"/>
      <w:lvlText w:val="(%5)"/>
      <w:lvlJc w:val="left"/>
      <w:pPr>
        <w:ind w:left="1440" w:firstLine="0"/>
      </w:pPr>
    </w:lvl>
    <w:lvl w:ilvl="5" w:tplc="A468C58E">
      <w:start w:val="1"/>
      <w:numFmt w:val="lowerRoman"/>
      <w:lvlText w:val="(%6)"/>
      <w:lvlJc w:val="left"/>
      <w:pPr>
        <w:ind w:left="1800" w:firstLine="0"/>
      </w:pPr>
    </w:lvl>
    <w:lvl w:ilvl="6" w:tplc="528AF9AC">
      <w:start w:val="1"/>
      <w:numFmt w:val="decimal"/>
      <w:lvlText w:val="%7."/>
      <w:lvlJc w:val="left"/>
      <w:pPr>
        <w:ind w:left="2160" w:firstLine="0"/>
      </w:pPr>
    </w:lvl>
    <w:lvl w:ilvl="7" w:tplc="D320F234">
      <w:start w:val="1"/>
      <w:numFmt w:val="lowerLetter"/>
      <w:lvlText w:val="%8."/>
      <w:lvlJc w:val="left"/>
      <w:pPr>
        <w:ind w:left="2520" w:firstLine="0"/>
      </w:pPr>
    </w:lvl>
    <w:lvl w:ilvl="8" w:tplc="4D728A7C">
      <w:start w:val="1"/>
      <w:numFmt w:val="lowerRoman"/>
      <w:lvlText w:val="%9."/>
      <w:lvlJc w:val="left"/>
      <w:pPr>
        <w:ind w:left="2880" w:firstLine="0"/>
      </w:pPr>
    </w:lvl>
  </w:abstractNum>
  <w:abstractNum w:abstractNumId="30" w15:restartNumberingAfterBreak="0">
    <w:nsid w:val="56820DFF"/>
    <w:multiLevelType w:val="hybridMultilevel"/>
    <w:tmpl w:val="450075DE"/>
    <w:name w:val="Lista numerada 10"/>
    <w:lvl w:ilvl="0" w:tplc="66A4FFF8">
      <w:start w:val="1"/>
      <w:numFmt w:val="decimal"/>
      <w:pStyle w:val="clausula"/>
      <w:suff w:val="nothing"/>
      <w:lvlText w:val="Cláusula %1ª.| "/>
      <w:lvlJc w:val="left"/>
      <w:pPr>
        <w:ind w:left="1418" w:firstLine="0"/>
      </w:pPr>
      <w:rPr>
        <w:rFonts w:cs="Times New Roman"/>
        <w:b w:val="0"/>
        <w:smallCaps w:val="0"/>
        <w:color w:val="000000"/>
        <w:spacing w:val="0"/>
        <w:u w:val="none"/>
        <w:vertAlign w:val="baseline"/>
      </w:rPr>
    </w:lvl>
    <w:lvl w:ilvl="1" w:tplc="94120E24">
      <w:start w:val="1"/>
      <w:numFmt w:val="lowerLetter"/>
      <w:lvlText w:val="%2."/>
      <w:lvlJc w:val="left"/>
      <w:pPr>
        <w:ind w:left="1363" w:firstLine="0"/>
      </w:pPr>
    </w:lvl>
    <w:lvl w:ilvl="2" w:tplc="DC568952">
      <w:start w:val="1"/>
      <w:numFmt w:val="lowerRoman"/>
      <w:lvlText w:val="%3."/>
      <w:lvlJc w:val="left"/>
      <w:pPr>
        <w:ind w:left="2263" w:firstLine="0"/>
      </w:pPr>
    </w:lvl>
    <w:lvl w:ilvl="3" w:tplc="AE0C9904">
      <w:start w:val="1"/>
      <w:numFmt w:val="decimal"/>
      <w:lvlText w:val="%4."/>
      <w:lvlJc w:val="left"/>
      <w:pPr>
        <w:ind w:left="2803" w:firstLine="0"/>
      </w:pPr>
    </w:lvl>
    <w:lvl w:ilvl="4" w:tplc="C7CEBA62">
      <w:start w:val="1"/>
      <w:numFmt w:val="lowerLetter"/>
      <w:lvlText w:val="%5."/>
      <w:lvlJc w:val="left"/>
      <w:pPr>
        <w:ind w:left="3523" w:firstLine="0"/>
      </w:pPr>
    </w:lvl>
    <w:lvl w:ilvl="5" w:tplc="C700D5F6">
      <w:start w:val="1"/>
      <w:numFmt w:val="lowerRoman"/>
      <w:lvlText w:val="%6."/>
      <w:lvlJc w:val="left"/>
      <w:pPr>
        <w:ind w:left="4423" w:firstLine="0"/>
      </w:pPr>
    </w:lvl>
    <w:lvl w:ilvl="6" w:tplc="C8F6FAD4">
      <w:start w:val="1"/>
      <w:numFmt w:val="decimal"/>
      <w:lvlText w:val="%7."/>
      <w:lvlJc w:val="left"/>
      <w:pPr>
        <w:ind w:left="4963" w:firstLine="0"/>
      </w:pPr>
    </w:lvl>
    <w:lvl w:ilvl="7" w:tplc="43E880D6">
      <w:start w:val="1"/>
      <w:numFmt w:val="lowerLetter"/>
      <w:lvlText w:val="%8."/>
      <w:lvlJc w:val="left"/>
      <w:pPr>
        <w:ind w:left="5683" w:firstLine="0"/>
      </w:pPr>
    </w:lvl>
    <w:lvl w:ilvl="8" w:tplc="0DD281B6">
      <w:start w:val="1"/>
      <w:numFmt w:val="lowerRoman"/>
      <w:lvlText w:val="%9."/>
      <w:lvlJc w:val="left"/>
      <w:pPr>
        <w:ind w:left="6583" w:firstLine="0"/>
      </w:pPr>
    </w:lvl>
  </w:abstractNum>
  <w:abstractNum w:abstractNumId="31" w15:restartNumberingAfterBreak="0">
    <w:nsid w:val="5C9F1A34"/>
    <w:multiLevelType w:val="hybridMultilevel"/>
    <w:tmpl w:val="D5F22254"/>
    <w:lvl w:ilvl="0" w:tplc="5D0AC21C">
      <w:numFmt w:val="none"/>
      <w:lvlText w:val=""/>
      <w:lvlJc w:val="left"/>
      <w:pPr>
        <w:tabs>
          <w:tab w:val="num" w:pos="360"/>
        </w:tabs>
        <w:ind w:left="360" w:hanging="360"/>
      </w:pPr>
    </w:lvl>
    <w:lvl w:ilvl="1" w:tplc="47108C44">
      <w:numFmt w:val="none"/>
      <w:lvlText w:val=""/>
      <w:lvlJc w:val="left"/>
      <w:pPr>
        <w:tabs>
          <w:tab w:val="num" w:pos="360"/>
        </w:tabs>
        <w:ind w:left="360" w:hanging="360"/>
      </w:pPr>
    </w:lvl>
    <w:lvl w:ilvl="2" w:tplc="8C38B7DC">
      <w:numFmt w:val="none"/>
      <w:lvlText w:val=""/>
      <w:lvlJc w:val="left"/>
      <w:pPr>
        <w:tabs>
          <w:tab w:val="num" w:pos="360"/>
        </w:tabs>
        <w:ind w:left="360" w:hanging="360"/>
      </w:pPr>
    </w:lvl>
    <w:lvl w:ilvl="3" w:tplc="F2EABC7C">
      <w:numFmt w:val="none"/>
      <w:lvlText w:val=""/>
      <w:lvlJc w:val="left"/>
      <w:pPr>
        <w:tabs>
          <w:tab w:val="num" w:pos="360"/>
        </w:tabs>
        <w:ind w:left="360" w:hanging="360"/>
      </w:pPr>
    </w:lvl>
    <w:lvl w:ilvl="4" w:tplc="51BE6230">
      <w:numFmt w:val="none"/>
      <w:lvlText w:val=""/>
      <w:lvlJc w:val="left"/>
      <w:pPr>
        <w:tabs>
          <w:tab w:val="num" w:pos="360"/>
        </w:tabs>
        <w:ind w:left="360" w:hanging="360"/>
      </w:pPr>
    </w:lvl>
    <w:lvl w:ilvl="5" w:tplc="2D687384">
      <w:numFmt w:val="none"/>
      <w:lvlText w:val=""/>
      <w:lvlJc w:val="left"/>
      <w:pPr>
        <w:tabs>
          <w:tab w:val="num" w:pos="360"/>
        </w:tabs>
        <w:ind w:left="360" w:hanging="360"/>
      </w:pPr>
    </w:lvl>
    <w:lvl w:ilvl="6" w:tplc="F566E09E">
      <w:numFmt w:val="none"/>
      <w:lvlText w:val=""/>
      <w:lvlJc w:val="left"/>
      <w:pPr>
        <w:tabs>
          <w:tab w:val="num" w:pos="360"/>
        </w:tabs>
        <w:ind w:left="360" w:hanging="360"/>
      </w:pPr>
    </w:lvl>
    <w:lvl w:ilvl="7" w:tplc="8EFA76CE">
      <w:numFmt w:val="none"/>
      <w:lvlText w:val=""/>
      <w:lvlJc w:val="left"/>
      <w:pPr>
        <w:tabs>
          <w:tab w:val="num" w:pos="360"/>
        </w:tabs>
        <w:ind w:left="360" w:hanging="360"/>
      </w:pPr>
    </w:lvl>
    <w:lvl w:ilvl="8" w:tplc="47BAFD18">
      <w:numFmt w:val="none"/>
      <w:lvlText w:val=""/>
      <w:lvlJc w:val="left"/>
      <w:pPr>
        <w:tabs>
          <w:tab w:val="num" w:pos="360"/>
        </w:tabs>
        <w:ind w:left="360" w:hanging="360"/>
      </w:pPr>
    </w:lvl>
  </w:abstractNum>
  <w:abstractNum w:abstractNumId="32" w15:restartNumberingAfterBreak="0">
    <w:nsid w:val="5D072840"/>
    <w:multiLevelType w:val="hybridMultilevel"/>
    <w:tmpl w:val="B83C444A"/>
    <w:name w:val="Lista numerada 19"/>
    <w:lvl w:ilvl="0" w:tplc="596CF4F4">
      <w:start w:val="1"/>
      <w:numFmt w:val="decimal"/>
      <w:lvlText w:val="%1."/>
      <w:lvlJc w:val="left"/>
      <w:pPr>
        <w:ind w:left="0" w:firstLine="0"/>
      </w:pPr>
    </w:lvl>
    <w:lvl w:ilvl="1" w:tplc="DFE6FA42">
      <w:start w:val="1"/>
      <w:numFmt w:val="lowerLetter"/>
      <w:lvlText w:val="%2)"/>
      <w:lvlJc w:val="left"/>
      <w:pPr>
        <w:ind w:left="360" w:firstLine="0"/>
      </w:pPr>
    </w:lvl>
    <w:lvl w:ilvl="2" w:tplc="46BABB10">
      <w:start w:val="1"/>
      <w:numFmt w:val="lowerRoman"/>
      <w:lvlText w:val="%3)"/>
      <w:lvlJc w:val="left"/>
      <w:pPr>
        <w:ind w:left="720" w:firstLine="0"/>
      </w:pPr>
    </w:lvl>
    <w:lvl w:ilvl="3" w:tplc="CF72F2AE">
      <w:start w:val="1"/>
      <w:numFmt w:val="decimal"/>
      <w:lvlText w:val="(%4)"/>
      <w:lvlJc w:val="left"/>
      <w:pPr>
        <w:ind w:left="1080" w:firstLine="0"/>
      </w:pPr>
    </w:lvl>
    <w:lvl w:ilvl="4" w:tplc="C86C5500">
      <w:start w:val="1"/>
      <w:numFmt w:val="lowerLetter"/>
      <w:lvlText w:val="(%5)"/>
      <w:lvlJc w:val="left"/>
      <w:pPr>
        <w:ind w:left="1440" w:firstLine="0"/>
      </w:pPr>
    </w:lvl>
    <w:lvl w:ilvl="5" w:tplc="52EA47C0">
      <w:start w:val="1"/>
      <w:numFmt w:val="lowerRoman"/>
      <w:lvlText w:val="(%6)"/>
      <w:lvlJc w:val="left"/>
      <w:pPr>
        <w:ind w:left="1800" w:firstLine="0"/>
      </w:pPr>
    </w:lvl>
    <w:lvl w:ilvl="6" w:tplc="03589B0C">
      <w:start w:val="1"/>
      <w:numFmt w:val="decimal"/>
      <w:lvlText w:val="%7."/>
      <w:lvlJc w:val="left"/>
      <w:pPr>
        <w:ind w:left="2160" w:firstLine="0"/>
      </w:pPr>
    </w:lvl>
    <w:lvl w:ilvl="7" w:tplc="98F0A754">
      <w:start w:val="1"/>
      <w:numFmt w:val="lowerLetter"/>
      <w:lvlText w:val="%8."/>
      <w:lvlJc w:val="left"/>
      <w:pPr>
        <w:ind w:left="2520" w:firstLine="0"/>
      </w:pPr>
    </w:lvl>
    <w:lvl w:ilvl="8" w:tplc="D4822CFC">
      <w:start w:val="1"/>
      <w:numFmt w:val="lowerRoman"/>
      <w:lvlText w:val="%9."/>
      <w:lvlJc w:val="left"/>
      <w:pPr>
        <w:ind w:left="2880" w:firstLine="0"/>
      </w:pPr>
    </w:lvl>
  </w:abstractNum>
  <w:abstractNum w:abstractNumId="33" w15:restartNumberingAfterBreak="0">
    <w:nsid w:val="5FEE7885"/>
    <w:multiLevelType w:val="hybridMultilevel"/>
    <w:tmpl w:val="D2802CE6"/>
    <w:name w:val="Lista numerada 27"/>
    <w:lvl w:ilvl="0" w:tplc="C6E0035C">
      <w:start w:val="1"/>
      <w:numFmt w:val="decimal"/>
      <w:lvlText w:val="%1."/>
      <w:lvlJc w:val="left"/>
      <w:pPr>
        <w:ind w:left="0" w:firstLine="0"/>
      </w:pPr>
    </w:lvl>
    <w:lvl w:ilvl="1" w:tplc="5114F69E">
      <w:start w:val="1"/>
      <w:numFmt w:val="lowerLetter"/>
      <w:lvlText w:val="%2)"/>
      <w:lvlJc w:val="left"/>
      <w:pPr>
        <w:ind w:left="360" w:firstLine="0"/>
      </w:pPr>
    </w:lvl>
    <w:lvl w:ilvl="2" w:tplc="A1FA953C">
      <w:start w:val="1"/>
      <w:numFmt w:val="lowerRoman"/>
      <w:lvlText w:val="%3)"/>
      <w:lvlJc w:val="left"/>
      <w:pPr>
        <w:ind w:left="720" w:firstLine="0"/>
      </w:pPr>
    </w:lvl>
    <w:lvl w:ilvl="3" w:tplc="ABCE8B18">
      <w:start w:val="1"/>
      <w:numFmt w:val="decimal"/>
      <w:lvlText w:val="(%4)"/>
      <w:lvlJc w:val="left"/>
      <w:pPr>
        <w:ind w:left="1080" w:firstLine="0"/>
      </w:pPr>
    </w:lvl>
    <w:lvl w:ilvl="4" w:tplc="9EC69B7E">
      <w:start w:val="1"/>
      <w:numFmt w:val="lowerLetter"/>
      <w:lvlText w:val="(%5)"/>
      <w:lvlJc w:val="left"/>
      <w:pPr>
        <w:ind w:left="1440" w:firstLine="0"/>
      </w:pPr>
    </w:lvl>
    <w:lvl w:ilvl="5" w:tplc="BB0417B4">
      <w:start w:val="1"/>
      <w:numFmt w:val="lowerRoman"/>
      <w:lvlText w:val="(%6)"/>
      <w:lvlJc w:val="left"/>
      <w:pPr>
        <w:ind w:left="1800" w:firstLine="0"/>
      </w:pPr>
    </w:lvl>
    <w:lvl w:ilvl="6" w:tplc="B1D4B328">
      <w:start w:val="1"/>
      <w:numFmt w:val="decimal"/>
      <w:lvlText w:val="%7."/>
      <w:lvlJc w:val="left"/>
      <w:pPr>
        <w:ind w:left="2160" w:firstLine="0"/>
      </w:pPr>
    </w:lvl>
    <w:lvl w:ilvl="7" w:tplc="AA5E5BBA">
      <w:start w:val="1"/>
      <w:numFmt w:val="lowerLetter"/>
      <w:lvlText w:val="%8."/>
      <w:lvlJc w:val="left"/>
      <w:pPr>
        <w:ind w:left="2520" w:firstLine="0"/>
      </w:pPr>
    </w:lvl>
    <w:lvl w:ilvl="8" w:tplc="706AFF54">
      <w:start w:val="1"/>
      <w:numFmt w:val="lowerRoman"/>
      <w:lvlText w:val="%9."/>
      <w:lvlJc w:val="left"/>
      <w:pPr>
        <w:ind w:left="2880" w:firstLine="0"/>
      </w:pPr>
    </w:lvl>
  </w:abstractNum>
  <w:abstractNum w:abstractNumId="34" w15:restartNumberingAfterBreak="0">
    <w:nsid w:val="60C35879"/>
    <w:multiLevelType w:val="hybridMultilevel"/>
    <w:tmpl w:val="BBCE568A"/>
    <w:name w:val="Lista numerada 7"/>
    <w:lvl w:ilvl="0" w:tplc="7D1E4D8E">
      <w:numFmt w:val="bullet"/>
      <w:lvlText w:val=""/>
      <w:lvlJc w:val="left"/>
      <w:pPr>
        <w:ind w:left="360" w:firstLine="0"/>
      </w:pPr>
      <w:rPr>
        <w:rFonts w:ascii="Symbol" w:hAnsi="Symbol"/>
      </w:rPr>
    </w:lvl>
    <w:lvl w:ilvl="1" w:tplc="A9AA67E8">
      <w:numFmt w:val="bullet"/>
      <w:lvlText w:val="o"/>
      <w:lvlJc w:val="left"/>
      <w:pPr>
        <w:ind w:left="1080" w:firstLine="0"/>
      </w:pPr>
      <w:rPr>
        <w:rFonts w:ascii="Courier New" w:hAnsi="Courier New" w:cs="Courier New"/>
      </w:rPr>
    </w:lvl>
    <w:lvl w:ilvl="2" w:tplc="B21C6354">
      <w:numFmt w:val="bullet"/>
      <w:lvlText w:val=""/>
      <w:lvlJc w:val="left"/>
      <w:pPr>
        <w:ind w:left="1800" w:firstLine="0"/>
      </w:pPr>
      <w:rPr>
        <w:rFonts w:ascii="Wingdings" w:eastAsia="Wingdings" w:hAnsi="Wingdings" w:cs="Wingdings"/>
      </w:rPr>
    </w:lvl>
    <w:lvl w:ilvl="3" w:tplc="09C62D6A">
      <w:numFmt w:val="bullet"/>
      <w:lvlText w:val=""/>
      <w:lvlJc w:val="left"/>
      <w:pPr>
        <w:ind w:left="2520" w:firstLine="0"/>
      </w:pPr>
      <w:rPr>
        <w:rFonts w:ascii="Symbol" w:hAnsi="Symbol"/>
      </w:rPr>
    </w:lvl>
    <w:lvl w:ilvl="4" w:tplc="B7220F50">
      <w:numFmt w:val="bullet"/>
      <w:lvlText w:val="o"/>
      <w:lvlJc w:val="left"/>
      <w:pPr>
        <w:ind w:left="3240" w:firstLine="0"/>
      </w:pPr>
      <w:rPr>
        <w:rFonts w:ascii="Courier New" w:hAnsi="Courier New" w:cs="Courier New"/>
      </w:rPr>
    </w:lvl>
    <w:lvl w:ilvl="5" w:tplc="F57A0406">
      <w:numFmt w:val="bullet"/>
      <w:lvlText w:val=""/>
      <w:lvlJc w:val="left"/>
      <w:pPr>
        <w:ind w:left="3960" w:firstLine="0"/>
      </w:pPr>
      <w:rPr>
        <w:rFonts w:ascii="Wingdings" w:eastAsia="Wingdings" w:hAnsi="Wingdings" w:cs="Wingdings"/>
      </w:rPr>
    </w:lvl>
    <w:lvl w:ilvl="6" w:tplc="C602EA7E">
      <w:numFmt w:val="bullet"/>
      <w:lvlText w:val=""/>
      <w:lvlJc w:val="left"/>
      <w:pPr>
        <w:ind w:left="4680" w:firstLine="0"/>
      </w:pPr>
      <w:rPr>
        <w:rFonts w:ascii="Symbol" w:hAnsi="Symbol"/>
      </w:rPr>
    </w:lvl>
    <w:lvl w:ilvl="7" w:tplc="7666C282">
      <w:numFmt w:val="bullet"/>
      <w:lvlText w:val="o"/>
      <w:lvlJc w:val="left"/>
      <w:pPr>
        <w:ind w:left="5400" w:firstLine="0"/>
      </w:pPr>
      <w:rPr>
        <w:rFonts w:ascii="Courier New" w:hAnsi="Courier New" w:cs="Courier New"/>
      </w:rPr>
    </w:lvl>
    <w:lvl w:ilvl="8" w:tplc="B1382208">
      <w:numFmt w:val="bullet"/>
      <w:lvlText w:val=""/>
      <w:lvlJc w:val="left"/>
      <w:pPr>
        <w:ind w:left="6120" w:firstLine="0"/>
      </w:pPr>
      <w:rPr>
        <w:rFonts w:ascii="Wingdings" w:eastAsia="Wingdings" w:hAnsi="Wingdings" w:cs="Wingdings"/>
      </w:rPr>
    </w:lvl>
  </w:abstractNum>
  <w:abstractNum w:abstractNumId="35" w15:restartNumberingAfterBreak="0">
    <w:nsid w:val="63481CDF"/>
    <w:multiLevelType w:val="hybridMultilevel"/>
    <w:tmpl w:val="A09ADD2E"/>
    <w:name w:val="Lista numerada 17"/>
    <w:lvl w:ilvl="0" w:tplc="DE060EAA">
      <w:start w:val="1"/>
      <w:numFmt w:val="decimal"/>
      <w:lvlText w:val="%1."/>
      <w:lvlJc w:val="left"/>
      <w:pPr>
        <w:ind w:left="0" w:firstLine="0"/>
      </w:pPr>
      <w:rPr>
        <w:rFonts w:ascii="Calibri" w:eastAsia="Times New Roman" w:hAnsi="Calibri" w:cs="Arial"/>
        <w:b w:val="0"/>
      </w:rPr>
    </w:lvl>
    <w:lvl w:ilvl="1" w:tplc="E48C80F8">
      <w:start w:val="1"/>
      <w:numFmt w:val="lowerLetter"/>
      <w:lvlText w:val="%2."/>
      <w:lvlJc w:val="left"/>
      <w:pPr>
        <w:ind w:left="720" w:firstLine="0"/>
      </w:pPr>
      <w:rPr>
        <w:b/>
      </w:rPr>
    </w:lvl>
    <w:lvl w:ilvl="2" w:tplc="48CE5C76">
      <w:start w:val="1"/>
      <w:numFmt w:val="lowerRoman"/>
      <w:lvlText w:val="%3."/>
      <w:lvlJc w:val="left"/>
      <w:pPr>
        <w:ind w:left="1620" w:firstLine="0"/>
      </w:pPr>
    </w:lvl>
    <w:lvl w:ilvl="3" w:tplc="905CBC82">
      <w:start w:val="1"/>
      <w:numFmt w:val="decimal"/>
      <w:lvlText w:val="%4."/>
      <w:lvlJc w:val="left"/>
      <w:pPr>
        <w:ind w:left="2160" w:firstLine="0"/>
      </w:pPr>
    </w:lvl>
    <w:lvl w:ilvl="4" w:tplc="583EDCF6">
      <w:start w:val="1"/>
      <w:numFmt w:val="lowerLetter"/>
      <w:lvlText w:val="%5."/>
      <w:lvlJc w:val="left"/>
      <w:pPr>
        <w:ind w:left="2880" w:firstLine="0"/>
      </w:pPr>
    </w:lvl>
    <w:lvl w:ilvl="5" w:tplc="6E9022AC">
      <w:start w:val="1"/>
      <w:numFmt w:val="lowerRoman"/>
      <w:lvlText w:val="%6."/>
      <w:lvlJc w:val="left"/>
      <w:pPr>
        <w:ind w:left="3780" w:firstLine="0"/>
      </w:pPr>
    </w:lvl>
    <w:lvl w:ilvl="6" w:tplc="A340415A">
      <w:start w:val="1"/>
      <w:numFmt w:val="decimal"/>
      <w:lvlText w:val="%7."/>
      <w:lvlJc w:val="left"/>
      <w:pPr>
        <w:ind w:left="4320" w:firstLine="0"/>
      </w:pPr>
    </w:lvl>
    <w:lvl w:ilvl="7" w:tplc="704A3B28">
      <w:start w:val="1"/>
      <w:numFmt w:val="lowerLetter"/>
      <w:lvlText w:val="%8."/>
      <w:lvlJc w:val="left"/>
      <w:pPr>
        <w:ind w:left="5040" w:firstLine="0"/>
      </w:pPr>
    </w:lvl>
    <w:lvl w:ilvl="8" w:tplc="EA90563A">
      <w:start w:val="1"/>
      <w:numFmt w:val="lowerRoman"/>
      <w:lvlText w:val="%9."/>
      <w:lvlJc w:val="left"/>
      <w:pPr>
        <w:ind w:left="5940" w:firstLine="0"/>
      </w:pPr>
    </w:lvl>
  </w:abstractNum>
  <w:abstractNum w:abstractNumId="36" w15:restartNumberingAfterBreak="0">
    <w:nsid w:val="682341D1"/>
    <w:multiLevelType w:val="hybridMultilevel"/>
    <w:tmpl w:val="6138042E"/>
    <w:name w:val="Lista numerada 33"/>
    <w:lvl w:ilvl="0" w:tplc="BFBC48D2">
      <w:numFmt w:val="bullet"/>
      <w:lvlText w:val=""/>
      <w:lvlJc w:val="left"/>
      <w:pPr>
        <w:ind w:left="360" w:firstLine="0"/>
      </w:pPr>
      <w:rPr>
        <w:rFonts w:ascii="Symbol" w:hAnsi="Symbol"/>
      </w:rPr>
    </w:lvl>
    <w:lvl w:ilvl="1" w:tplc="F124942C">
      <w:numFmt w:val="bullet"/>
      <w:lvlText w:val="o"/>
      <w:lvlJc w:val="left"/>
      <w:pPr>
        <w:ind w:left="1080" w:firstLine="0"/>
      </w:pPr>
      <w:rPr>
        <w:rFonts w:ascii="Courier New" w:hAnsi="Courier New" w:cs="Courier New"/>
      </w:rPr>
    </w:lvl>
    <w:lvl w:ilvl="2" w:tplc="C212AD72">
      <w:numFmt w:val="bullet"/>
      <w:lvlText w:val=""/>
      <w:lvlJc w:val="left"/>
      <w:pPr>
        <w:ind w:left="1800" w:firstLine="0"/>
      </w:pPr>
      <w:rPr>
        <w:rFonts w:ascii="Wingdings" w:eastAsia="Wingdings" w:hAnsi="Wingdings" w:cs="Wingdings"/>
      </w:rPr>
    </w:lvl>
    <w:lvl w:ilvl="3" w:tplc="67025462">
      <w:numFmt w:val="bullet"/>
      <w:lvlText w:val=""/>
      <w:lvlJc w:val="left"/>
      <w:pPr>
        <w:ind w:left="2520" w:firstLine="0"/>
      </w:pPr>
      <w:rPr>
        <w:rFonts w:ascii="Symbol" w:hAnsi="Symbol"/>
      </w:rPr>
    </w:lvl>
    <w:lvl w:ilvl="4" w:tplc="BED448A4">
      <w:numFmt w:val="bullet"/>
      <w:lvlText w:val="o"/>
      <w:lvlJc w:val="left"/>
      <w:pPr>
        <w:ind w:left="3240" w:firstLine="0"/>
      </w:pPr>
      <w:rPr>
        <w:rFonts w:ascii="Courier New" w:hAnsi="Courier New" w:cs="Courier New"/>
      </w:rPr>
    </w:lvl>
    <w:lvl w:ilvl="5" w:tplc="42EA6194">
      <w:numFmt w:val="bullet"/>
      <w:lvlText w:val=""/>
      <w:lvlJc w:val="left"/>
      <w:pPr>
        <w:ind w:left="3960" w:firstLine="0"/>
      </w:pPr>
      <w:rPr>
        <w:rFonts w:ascii="Wingdings" w:eastAsia="Wingdings" w:hAnsi="Wingdings" w:cs="Wingdings"/>
      </w:rPr>
    </w:lvl>
    <w:lvl w:ilvl="6" w:tplc="FF76DE24">
      <w:numFmt w:val="bullet"/>
      <w:lvlText w:val=""/>
      <w:lvlJc w:val="left"/>
      <w:pPr>
        <w:ind w:left="4680" w:firstLine="0"/>
      </w:pPr>
      <w:rPr>
        <w:rFonts w:ascii="Symbol" w:hAnsi="Symbol"/>
      </w:rPr>
    </w:lvl>
    <w:lvl w:ilvl="7" w:tplc="A6ACA8B4">
      <w:numFmt w:val="bullet"/>
      <w:lvlText w:val="o"/>
      <w:lvlJc w:val="left"/>
      <w:pPr>
        <w:ind w:left="5400" w:firstLine="0"/>
      </w:pPr>
      <w:rPr>
        <w:rFonts w:ascii="Courier New" w:hAnsi="Courier New" w:cs="Courier New"/>
      </w:rPr>
    </w:lvl>
    <w:lvl w:ilvl="8" w:tplc="B186D54E">
      <w:numFmt w:val="bullet"/>
      <w:lvlText w:val=""/>
      <w:lvlJc w:val="left"/>
      <w:pPr>
        <w:ind w:left="6120" w:firstLine="0"/>
      </w:pPr>
      <w:rPr>
        <w:rFonts w:ascii="Wingdings" w:eastAsia="Wingdings" w:hAnsi="Wingdings" w:cs="Wingdings"/>
      </w:rPr>
    </w:lvl>
  </w:abstractNum>
  <w:abstractNum w:abstractNumId="37" w15:restartNumberingAfterBreak="0">
    <w:nsid w:val="697D2E8F"/>
    <w:multiLevelType w:val="hybridMultilevel"/>
    <w:tmpl w:val="A6E64462"/>
    <w:name w:val="Lista numerada 13"/>
    <w:lvl w:ilvl="0" w:tplc="E7AA0006">
      <w:numFmt w:val="bullet"/>
      <w:lvlText w:val=""/>
      <w:lvlJc w:val="left"/>
      <w:pPr>
        <w:ind w:left="360" w:firstLine="0"/>
      </w:pPr>
      <w:rPr>
        <w:rFonts w:ascii="Symbol" w:hAnsi="Symbol"/>
      </w:rPr>
    </w:lvl>
    <w:lvl w:ilvl="1" w:tplc="1CA89DCE">
      <w:numFmt w:val="bullet"/>
      <w:lvlText w:val="o"/>
      <w:lvlJc w:val="left"/>
      <w:pPr>
        <w:ind w:left="1080" w:firstLine="0"/>
      </w:pPr>
      <w:rPr>
        <w:rFonts w:ascii="Courier New" w:hAnsi="Courier New" w:cs="Courier New"/>
      </w:rPr>
    </w:lvl>
    <w:lvl w:ilvl="2" w:tplc="8C0416AE">
      <w:numFmt w:val="bullet"/>
      <w:lvlText w:val=""/>
      <w:lvlJc w:val="left"/>
      <w:pPr>
        <w:ind w:left="1800" w:firstLine="0"/>
      </w:pPr>
      <w:rPr>
        <w:rFonts w:ascii="Wingdings" w:eastAsia="Wingdings" w:hAnsi="Wingdings" w:cs="Wingdings"/>
      </w:rPr>
    </w:lvl>
    <w:lvl w:ilvl="3" w:tplc="503C9F22">
      <w:numFmt w:val="bullet"/>
      <w:lvlText w:val=""/>
      <w:lvlJc w:val="left"/>
      <w:pPr>
        <w:ind w:left="2520" w:firstLine="0"/>
      </w:pPr>
      <w:rPr>
        <w:rFonts w:ascii="Symbol" w:hAnsi="Symbol"/>
      </w:rPr>
    </w:lvl>
    <w:lvl w:ilvl="4" w:tplc="6F56A23C">
      <w:numFmt w:val="bullet"/>
      <w:lvlText w:val="o"/>
      <w:lvlJc w:val="left"/>
      <w:pPr>
        <w:ind w:left="3240" w:firstLine="0"/>
      </w:pPr>
      <w:rPr>
        <w:rFonts w:ascii="Courier New" w:hAnsi="Courier New" w:cs="Courier New"/>
      </w:rPr>
    </w:lvl>
    <w:lvl w:ilvl="5" w:tplc="89C6F676">
      <w:numFmt w:val="bullet"/>
      <w:lvlText w:val=""/>
      <w:lvlJc w:val="left"/>
      <w:pPr>
        <w:ind w:left="3960" w:firstLine="0"/>
      </w:pPr>
      <w:rPr>
        <w:rFonts w:ascii="Wingdings" w:eastAsia="Wingdings" w:hAnsi="Wingdings" w:cs="Wingdings"/>
      </w:rPr>
    </w:lvl>
    <w:lvl w:ilvl="6" w:tplc="C4F0CA5C">
      <w:numFmt w:val="bullet"/>
      <w:lvlText w:val=""/>
      <w:lvlJc w:val="left"/>
      <w:pPr>
        <w:ind w:left="4680" w:firstLine="0"/>
      </w:pPr>
      <w:rPr>
        <w:rFonts w:ascii="Symbol" w:hAnsi="Symbol"/>
      </w:rPr>
    </w:lvl>
    <w:lvl w:ilvl="7" w:tplc="DB9A48B6">
      <w:numFmt w:val="bullet"/>
      <w:lvlText w:val="o"/>
      <w:lvlJc w:val="left"/>
      <w:pPr>
        <w:ind w:left="5400" w:firstLine="0"/>
      </w:pPr>
      <w:rPr>
        <w:rFonts w:ascii="Courier New" w:hAnsi="Courier New" w:cs="Courier New"/>
      </w:rPr>
    </w:lvl>
    <w:lvl w:ilvl="8" w:tplc="E35AB340">
      <w:numFmt w:val="bullet"/>
      <w:lvlText w:val=""/>
      <w:lvlJc w:val="left"/>
      <w:pPr>
        <w:ind w:left="6120" w:firstLine="0"/>
      </w:pPr>
      <w:rPr>
        <w:rFonts w:ascii="Wingdings" w:eastAsia="Wingdings" w:hAnsi="Wingdings" w:cs="Wingdings"/>
      </w:rPr>
    </w:lvl>
  </w:abstractNum>
  <w:abstractNum w:abstractNumId="38" w15:restartNumberingAfterBreak="0">
    <w:nsid w:val="6D7A2600"/>
    <w:multiLevelType w:val="hybridMultilevel"/>
    <w:tmpl w:val="F3CA5604"/>
    <w:name w:val="Lista numerada 8"/>
    <w:lvl w:ilvl="0" w:tplc="7174E246">
      <w:start w:val="1"/>
      <w:numFmt w:val="decimal"/>
      <w:lvlText w:val="%1."/>
      <w:lvlJc w:val="left"/>
      <w:pPr>
        <w:ind w:left="0" w:firstLine="0"/>
      </w:pPr>
      <w:rPr>
        <w:rFonts w:ascii="Calibri" w:eastAsia="Times New Roman" w:hAnsi="Calibri" w:cs="Arial"/>
        <w:b w:val="0"/>
      </w:rPr>
    </w:lvl>
    <w:lvl w:ilvl="1" w:tplc="157A2A78">
      <w:start w:val="1"/>
      <w:numFmt w:val="lowerLetter"/>
      <w:lvlText w:val="%2."/>
      <w:lvlJc w:val="left"/>
      <w:pPr>
        <w:ind w:left="720" w:firstLine="0"/>
      </w:pPr>
      <w:rPr>
        <w:b/>
      </w:rPr>
    </w:lvl>
    <w:lvl w:ilvl="2" w:tplc="9432F108">
      <w:start w:val="1"/>
      <w:numFmt w:val="lowerRoman"/>
      <w:lvlText w:val="%3."/>
      <w:lvlJc w:val="left"/>
      <w:pPr>
        <w:ind w:left="1620" w:firstLine="0"/>
      </w:pPr>
    </w:lvl>
    <w:lvl w:ilvl="3" w:tplc="7318FE66">
      <w:start w:val="1"/>
      <w:numFmt w:val="decimal"/>
      <w:lvlText w:val="%4."/>
      <w:lvlJc w:val="left"/>
      <w:pPr>
        <w:ind w:left="2160" w:firstLine="0"/>
      </w:pPr>
    </w:lvl>
    <w:lvl w:ilvl="4" w:tplc="5CA8F7E6">
      <w:start w:val="1"/>
      <w:numFmt w:val="lowerLetter"/>
      <w:lvlText w:val="%5."/>
      <w:lvlJc w:val="left"/>
      <w:pPr>
        <w:ind w:left="2880" w:firstLine="0"/>
      </w:pPr>
    </w:lvl>
    <w:lvl w:ilvl="5" w:tplc="CDEEAD42">
      <w:start w:val="1"/>
      <w:numFmt w:val="lowerRoman"/>
      <w:lvlText w:val="%6."/>
      <w:lvlJc w:val="left"/>
      <w:pPr>
        <w:ind w:left="3780" w:firstLine="0"/>
      </w:pPr>
    </w:lvl>
    <w:lvl w:ilvl="6" w:tplc="5524E15C">
      <w:start w:val="1"/>
      <w:numFmt w:val="decimal"/>
      <w:lvlText w:val="%7."/>
      <w:lvlJc w:val="left"/>
      <w:pPr>
        <w:ind w:left="4320" w:firstLine="0"/>
      </w:pPr>
    </w:lvl>
    <w:lvl w:ilvl="7" w:tplc="44328A70">
      <w:start w:val="1"/>
      <w:numFmt w:val="lowerLetter"/>
      <w:lvlText w:val="%8."/>
      <w:lvlJc w:val="left"/>
      <w:pPr>
        <w:ind w:left="5040" w:firstLine="0"/>
      </w:pPr>
    </w:lvl>
    <w:lvl w:ilvl="8" w:tplc="73FAD2E2">
      <w:start w:val="1"/>
      <w:numFmt w:val="lowerRoman"/>
      <w:lvlText w:val="%9."/>
      <w:lvlJc w:val="left"/>
      <w:pPr>
        <w:ind w:left="5940" w:firstLine="0"/>
      </w:pPr>
    </w:lvl>
  </w:abstractNum>
  <w:abstractNum w:abstractNumId="39" w15:restartNumberingAfterBreak="0">
    <w:nsid w:val="6DD25E9A"/>
    <w:multiLevelType w:val="hybridMultilevel"/>
    <w:tmpl w:val="1C7AB662"/>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0" w15:restartNumberingAfterBreak="0">
    <w:nsid w:val="70715E8A"/>
    <w:multiLevelType w:val="hybridMultilevel"/>
    <w:tmpl w:val="5B02EFCC"/>
    <w:name w:val="Lista numerada 9"/>
    <w:lvl w:ilvl="0" w:tplc="E5989180">
      <w:start w:val="1"/>
      <w:numFmt w:val="decimal"/>
      <w:lvlText w:val="%1."/>
      <w:lvlJc w:val="left"/>
      <w:pPr>
        <w:ind w:left="360" w:firstLine="0"/>
      </w:pPr>
    </w:lvl>
    <w:lvl w:ilvl="1" w:tplc="58FE77A6">
      <w:start w:val="1"/>
      <w:numFmt w:val="lowerLetter"/>
      <w:lvlText w:val="%2."/>
      <w:lvlJc w:val="left"/>
      <w:pPr>
        <w:ind w:left="1080" w:firstLine="0"/>
      </w:pPr>
    </w:lvl>
    <w:lvl w:ilvl="2" w:tplc="98B02366">
      <w:start w:val="1"/>
      <w:numFmt w:val="lowerRoman"/>
      <w:lvlText w:val="%3."/>
      <w:lvlJc w:val="left"/>
      <w:pPr>
        <w:ind w:left="1980" w:firstLine="0"/>
      </w:pPr>
    </w:lvl>
    <w:lvl w:ilvl="3" w:tplc="465E1258">
      <w:start w:val="1"/>
      <w:numFmt w:val="decimal"/>
      <w:lvlText w:val="%4."/>
      <w:lvlJc w:val="left"/>
      <w:pPr>
        <w:ind w:left="2520" w:firstLine="0"/>
      </w:pPr>
    </w:lvl>
    <w:lvl w:ilvl="4" w:tplc="11E4ACE8">
      <w:start w:val="1"/>
      <w:numFmt w:val="lowerLetter"/>
      <w:lvlText w:val="%5."/>
      <w:lvlJc w:val="left"/>
      <w:pPr>
        <w:ind w:left="3240" w:firstLine="0"/>
      </w:pPr>
    </w:lvl>
    <w:lvl w:ilvl="5" w:tplc="C9680E28">
      <w:start w:val="1"/>
      <w:numFmt w:val="lowerRoman"/>
      <w:lvlText w:val="%6."/>
      <w:lvlJc w:val="left"/>
      <w:pPr>
        <w:ind w:left="4140" w:firstLine="0"/>
      </w:pPr>
    </w:lvl>
    <w:lvl w:ilvl="6" w:tplc="8A7ACC2C">
      <w:start w:val="1"/>
      <w:numFmt w:val="decimal"/>
      <w:lvlText w:val="%7."/>
      <w:lvlJc w:val="left"/>
      <w:pPr>
        <w:ind w:left="4680" w:firstLine="0"/>
      </w:pPr>
    </w:lvl>
    <w:lvl w:ilvl="7" w:tplc="4D6CA5A2">
      <w:start w:val="1"/>
      <w:numFmt w:val="lowerLetter"/>
      <w:lvlText w:val="%8."/>
      <w:lvlJc w:val="left"/>
      <w:pPr>
        <w:ind w:left="5400" w:firstLine="0"/>
      </w:pPr>
    </w:lvl>
    <w:lvl w:ilvl="8" w:tplc="CC3217F6">
      <w:start w:val="1"/>
      <w:numFmt w:val="lowerRoman"/>
      <w:lvlText w:val="%9."/>
      <w:lvlJc w:val="left"/>
      <w:pPr>
        <w:ind w:left="6300" w:firstLine="0"/>
      </w:pPr>
    </w:lvl>
  </w:abstractNum>
  <w:abstractNum w:abstractNumId="41" w15:restartNumberingAfterBreak="0">
    <w:nsid w:val="77746D36"/>
    <w:multiLevelType w:val="hybridMultilevel"/>
    <w:tmpl w:val="1C985D90"/>
    <w:name w:val="Lista numerada 23"/>
    <w:lvl w:ilvl="0" w:tplc="C430D7C0">
      <w:start w:val="1"/>
      <w:numFmt w:val="decimal"/>
      <w:lvlText w:val="%1."/>
      <w:lvlJc w:val="left"/>
      <w:pPr>
        <w:ind w:left="0" w:firstLine="0"/>
      </w:pPr>
    </w:lvl>
    <w:lvl w:ilvl="1" w:tplc="89829F92">
      <w:start w:val="1"/>
      <w:numFmt w:val="lowerLetter"/>
      <w:lvlText w:val="%2)"/>
      <w:lvlJc w:val="left"/>
      <w:pPr>
        <w:ind w:left="360" w:firstLine="0"/>
      </w:pPr>
    </w:lvl>
    <w:lvl w:ilvl="2" w:tplc="41EA43EE">
      <w:start w:val="1"/>
      <w:numFmt w:val="lowerRoman"/>
      <w:lvlText w:val="%3)"/>
      <w:lvlJc w:val="left"/>
      <w:pPr>
        <w:ind w:left="720" w:firstLine="0"/>
      </w:pPr>
    </w:lvl>
    <w:lvl w:ilvl="3" w:tplc="9294DF9E">
      <w:start w:val="1"/>
      <w:numFmt w:val="decimal"/>
      <w:lvlText w:val="(%4)"/>
      <w:lvlJc w:val="left"/>
      <w:pPr>
        <w:ind w:left="1080" w:firstLine="0"/>
      </w:pPr>
    </w:lvl>
    <w:lvl w:ilvl="4" w:tplc="39A0F87C">
      <w:start w:val="1"/>
      <w:numFmt w:val="lowerLetter"/>
      <w:lvlText w:val="(%5)"/>
      <w:lvlJc w:val="left"/>
      <w:pPr>
        <w:ind w:left="1440" w:firstLine="0"/>
      </w:pPr>
    </w:lvl>
    <w:lvl w:ilvl="5" w:tplc="405C6116">
      <w:start w:val="1"/>
      <w:numFmt w:val="lowerRoman"/>
      <w:lvlText w:val="(%6)"/>
      <w:lvlJc w:val="left"/>
      <w:pPr>
        <w:ind w:left="1800" w:firstLine="0"/>
      </w:pPr>
    </w:lvl>
    <w:lvl w:ilvl="6" w:tplc="1608A2F0">
      <w:start w:val="1"/>
      <w:numFmt w:val="decimal"/>
      <w:lvlText w:val="%7."/>
      <w:lvlJc w:val="left"/>
      <w:pPr>
        <w:ind w:left="2160" w:firstLine="0"/>
      </w:pPr>
    </w:lvl>
    <w:lvl w:ilvl="7" w:tplc="5510A384">
      <w:start w:val="1"/>
      <w:numFmt w:val="lowerLetter"/>
      <w:lvlText w:val="%8."/>
      <w:lvlJc w:val="left"/>
      <w:pPr>
        <w:ind w:left="2520" w:firstLine="0"/>
      </w:pPr>
    </w:lvl>
    <w:lvl w:ilvl="8" w:tplc="75325DB4">
      <w:start w:val="1"/>
      <w:numFmt w:val="lowerRoman"/>
      <w:lvlText w:val="%9."/>
      <w:lvlJc w:val="left"/>
      <w:pPr>
        <w:ind w:left="2880" w:firstLine="0"/>
      </w:pPr>
    </w:lvl>
  </w:abstractNum>
  <w:abstractNum w:abstractNumId="42" w15:restartNumberingAfterBreak="0">
    <w:nsid w:val="79C54A53"/>
    <w:multiLevelType w:val="hybridMultilevel"/>
    <w:tmpl w:val="10087688"/>
    <w:name w:val="Lista numerada 4"/>
    <w:lvl w:ilvl="0" w:tplc="AECEBCEA">
      <w:start w:val="1"/>
      <w:numFmt w:val="decimal"/>
      <w:lvlText w:val="%1."/>
      <w:lvlJc w:val="left"/>
      <w:pPr>
        <w:ind w:left="0" w:firstLine="0"/>
      </w:pPr>
    </w:lvl>
    <w:lvl w:ilvl="1" w:tplc="E76E006E">
      <w:start w:val="1"/>
      <w:numFmt w:val="lowerLetter"/>
      <w:lvlText w:val="%2)"/>
      <w:lvlJc w:val="left"/>
      <w:pPr>
        <w:ind w:left="360" w:firstLine="0"/>
      </w:pPr>
    </w:lvl>
    <w:lvl w:ilvl="2" w:tplc="FBB4F000">
      <w:start w:val="1"/>
      <w:numFmt w:val="lowerRoman"/>
      <w:lvlText w:val="%3)"/>
      <w:lvlJc w:val="left"/>
      <w:pPr>
        <w:ind w:left="720" w:firstLine="0"/>
      </w:pPr>
    </w:lvl>
    <w:lvl w:ilvl="3" w:tplc="BB125B94">
      <w:start w:val="1"/>
      <w:numFmt w:val="decimal"/>
      <w:lvlText w:val="(%4)"/>
      <w:lvlJc w:val="left"/>
      <w:pPr>
        <w:ind w:left="1080" w:firstLine="0"/>
      </w:pPr>
    </w:lvl>
    <w:lvl w:ilvl="4" w:tplc="96EC8086">
      <w:start w:val="1"/>
      <w:numFmt w:val="lowerLetter"/>
      <w:lvlText w:val="(%5)"/>
      <w:lvlJc w:val="left"/>
      <w:pPr>
        <w:ind w:left="1440" w:firstLine="0"/>
      </w:pPr>
    </w:lvl>
    <w:lvl w:ilvl="5" w:tplc="F3640356">
      <w:start w:val="1"/>
      <w:numFmt w:val="lowerRoman"/>
      <w:lvlText w:val="(%6)"/>
      <w:lvlJc w:val="left"/>
      <w:pPr>
        <w:ind w:left="1800" w:firstLine="0"/>
      </w:pPr>
    </w:lvl>
    <w:lvl w:ilvl="6" w:tplc="4FF24A64">
      <w:start w:val="1"/>
      <w:numFmt w:val="decimal"/>
      <w:lvlText w:val="%7."/>
      <w:lvlJc w:val="left"/>
      <w:pPr>
        <w:ind w:left="2160" w:firstLine="0"/>
      </w:pPr>
    </w:lvl>
    <w:lvl w:ilvl="7" w:tplc="3EB2AC9E">
      <w:start w:val="1"/>
      <w:numFmt w:val="lowerLetter"/>
      <w:lvlText w:val="%8."/>
      <w:lvlJc w:val="left"/>
      <w:pPr>
        <w:ind w:left="2520" w:firstLine="0"/>
      </w:pPr>
    </w:lvl>
    <w:lvl w:ilvl="8" w:tplc="B21A2450">
      <w:start w:val="1"/>
      <w:numFmt w:val="lowerRoman"/>
      <w:lvlText w:val="%9."/>
      <w:lvlJc w:val="left"/>
      <w:pPr>
        <w:ind w:left="2880" w:firstLine="0"/>
      </w:pPr>
    </w:lvl>
  </w:abstractNum>
  <w:abstractNum w:abstractNumId="43" w15:restartNumberingAfterBreak="0">
    <w:nsid w:val="7AA02A37"/>
    <w:multiLevelType w:val="hybridMultilevel"/>
    <w:tmpl w:val="809A0F74"/>
    <w:name w:val="Lista numerada 25"/>
    <w:lvl w:ilvl="0" w:tplc="24927226">
      <w:start w:val="1"/>
      <w:numFmt w:val="decimal"/>
      <w:lvlText w:val="%1."/>
      <w:lvlJc w:val="left"/>
      <w:pPr>
        <w:ind w:left="0" w:firstLine="0"/>
      </w:pPr>
      <w:rPr>
        <w:rFonts w:ascii="Calibri" w:eastAsia="Times New Roman" w:hAnsi="Calibri" w:cs="Arial"/>
        <w:b w:val="0"/>
      </w:rPr>
    </w:lvl>
    <w:lvl w:ilvl="1" w:tplc="A56A7F94">
      <w:start w:val="1"/>
      <w:numFmt w:val="lowerLetter"/>
      <w:lvlText w:val="%2."/>
      <w:lvlJc w:val="left"/>
      <w:pPr>
        <w:ind w:left="720" w:firstLine="0"/>
      </w:pPr>
      <w:rPr>
        <w:b/>
      </w:rPr>
    </w:lvl>
    <w:lvl w:ilvl="2" w:tplc="EA38E720">
      <w:start w:val="1"/>
      <w:numFmt w:val="lowerRoman"/>
      <w:lvlText w:val="%3."/>
      <w:lvlJc w:val="left"/>
      <w:pPr>
        <w:ind w:left="1620" w:firstLine="0"/>
      </w:pPr>
    </w:lvl>
    <w:lvl w:ilvl="3" w:tplc="6F2C5BB4">
      <w:start w:val="1"/>
      <w:numFmt w:val="decimal"/>
      <w:lvlText w:val="%4."/>
      <w:lvlJc w:val="left"/>
      <w:pPr>
        <w:ind w:left="2160" w:firstLine="0"/>
      </w:pPr>
    </w:lvl>
    <w:lvl w:ilvl="4" w:tplc="A61AE74A">
      <w:start w:val="1"/>
      <w:numFmt w:val="lowerLetter"/>
      <w:lvlText w:val="%5."/>
      <w:lvlJc w:val="left"/>
      <w:pPr>
        <w:ind w:left="2880" w:firstLine="0"/>
      </w:pPr>
    </w:lvl>
    <w:lvl w:ilvl="5" w:tplc="BEF2C786">
      <w:start w:val="1"/>
      <w:numFmt w:val="lowerRoman"/>
      <w:lvlText w:val="%6."/>
      <w:lvlJc w:val="left"/>
      <w:pPr>
        <w:ind w:left="3780" w:firstLine="0"/>
      </w:pPr>
    </w:lvl>
    <w:lvl w:ilvl="6" w:tplc="FA483748">
      <w:start w:val="1"/>
      <w:numFmt w:val="decimal"/>
      <w:lvlText w:val="%7."/>
      <w:lvlJc w:val="left"/>
      <w:pPr>
        <w:ind w:left="4320" w:firstLine="0"/>
      </w:pPr>
    </w:lvl>
    <w:lvl w:ilvl="7" w:tplc="35AC99EA">
      <w:start w:val="1"/>
      <w:numFmt w:val="lowerLetter"/>
      <w:lvlText w:val="%8."/>
      <w:lvlJc w:val="left"/>
      <w:pPr>
        <w:ind w:left="5040" w:firstLine="0"/>
      </w:pPr>
    </w:lvl>
    <w:lvl w:ilvl="8" w:tplc="50A09116">
      <w:start w:val="1"/>
      <w:numFmt w:val="lowerRoman"/>
      <w:lvlText w:val="%9."/>
      <w:lvlJc w:val="left"/>
      <w:pPr>
        <w:ind w:left="5940" w:firstLine="0"/>
      </w:pPr>
    </w:lvl>
  </w:abstractNum>
  <w:abstractNum w:abstractNumId="44" w15:restartNumberingAfterBreak="0">
    <w:nsid w:val="7DD80DB5"/>
    <w:multiLevelType w:val="hybridMultilevel"/>
    <w:tmpl w:val="F8160E28"/>
    <w:name w:val="Lista numerada 22"/>
    <w:lvl w:ilvl="0" w:tplc="8DF8FFC6">
      <w:start w:val="1"/>
      <w:numFmt w:val="decimal"/>
      <w:lvlText w:val="%1."/>
      <w:lvlJc w:val="left"/>
      <w:pPr>
        <w:ind w:left="0" w:firstLine="0"/>
      </w:pPr>
    </w:lvl>
    <w:lvl w:ilvl="1" w:tplc="F4621C90">
      <w:start w:val="1"/>
      <w:numFmt w:val="lowerLetter"/>
      <w:lvlText w:val="%2)"/>
      <w:lvlJc w:val="left"/>
      <w:pPr>
        <w:ind w:left="360" w:firstLine="0"/>
      </w:pPr>
    </w:lvl>
    <w:lvl w:ilvl="2" w:tplc="3F283B72">
      <w:start w:val="1"/>
      <w:numFmt w:val="lowerRoman"/>
      <w:lvlText w:val="%3)"/>
      <w:lvlJc w:val="left"/>
      <w:pPr>
        <w:ind w:left="720" w:firstLine="0"/>
      </w:pPr>
    </w:lvl>
    <w:lvl w:ilvl="3" w:tplc="D2AA4532">
      <w:start w:val="1"/>
      <w:numFmt w:val="decimal"/>
      <w:lvlText w:val="(%4)"/>
      <w:lvlJc w:val="left"/>
      <w:pPr>
        <w:ind w:left="1080" w:firstLine="0"/>
      </w:pPr>
    </w:lvl>
    <w:lvl w:ilvl="4" w:tplc="07BE8480">
      <w:start w:val="1"/>
      <w:numFmt w:val="lowerLetter"/>
      <w:lvlText w:val="(%5)"/>
      <w:lvlJc w:val="left"/>
      <w:pPr>
        <w:ind w:left="1440" w:firstLine="0"/>
      </w:pPr>
    </w:lvl>
    <w:lvl w:ilvl="5" w:tplc="B450065A">
      <w:start w:val="1"/>
      <w:numFmt w:val="lowerRoman"/>
      <w:lvlText w:val="(%6)"/>
      <w:lvlJc w:val="left"/>
      <w:pPr>
        <w:ind w:left="1800" w:firstLine="0"/>
      </w:pPr>
    </w:lvl>
    <w:lvl w:ilvl="6" w:tplc="EC8075B0">
      <w:start w:val="1"/>
      <w:numFmt w:val="decimal"/>
      <w:lvlText w:val="%7."/>
      <w:lvlJc w:val="left"/>
      <w:pPr>
        <w:ind w:left="2160" w:firstLine="0"/>
      </w:pPr>
    </w:lvl>
    <w:lvl w:ilvl="7" w:tplc="83086650">
      <w:start w:val="1"/>
      <w:numFmt w:val="lowerLetter"/>
      <w:lvlText w:val="%8."/>
      <w:lvlJc w:val="left"/>
      <w:pPr>
        <w:ind w:left="2520" w:firstLine="0"/>
      </w:pPr>
    </w:lvl>
    <w:lvl w:ilvl="8" w:tplc="AAE24582">
      <w:start w:val="1"/>
      <w:numFmt w:val="lowerRoman"/>
      <w:lvlText w:val="%9."/>
      <w:lvlJc w:val="left"/>
      <w:pPr>
        <w:ind w:left="2880" w:firstLine="0"/>
      </w:pPr>
    </w:lvl>
  </w:abstractNum>
  <w:num w:numId="1">
    <w:abstractNumId w:val="5"/>
  </w:num>
  <w:num w:numId="2">
    <w:abstractNumId w:val="0"/>
  </w:num>
  <w:num w:numId="3">
    <w:abstractNumId w:val="9"/>
  </w:num>
  <w:num w:numId="4">
    <w:abstractNumId w:val="42"/>
  </w:num>
  <w:num w:numId="5">
    <w:abstractNumId w:val="24"/>
  </w:num>
  <w:num w:numId="6">
    <w:abstractNumId w:val="15"/>
  </w:num>
  <w:num w:numId="7">
    <w:abstractNumId w:val="6"/>
  </w:num>
  <w:num w:numId="8">
    <w:abstractNumId w:val="34"/>
  </w:num>
  <w:num w:numId="9">
    <w:abstractNumId w:val="38"/>
  </w:num>
  <w:num w:numId="10">
    <w:abstractNumId w:val="40"/>
  </w:num>
  <w:num w:numId="11">
    <w:abstractNumId w:val="23"/>
  </w:num>
  <w:num w:numId="12">
    <w:abstractNumId w:val="30"/>
  </w:num>
  <w:num w:numId="13">
    <w:abstractNumId w:val="27"/>
  </w:num>
  <w:num w:numId="14">
    <w:abstractNumId w:val="28"/>
  </w:num>
  <w:num w:numId="15">
    <w:abstractNumId w:val="37"/>
  </w:num>
  <w:num w:numId="16">
    <w:abstractNumId w:val="11"/>
  </w:num>
  <w:num w:numId="17">
    <w:abstractNumId w:val="21"/>
  </w:num>
  <w:num w:numId="18">
    <w:abstractNumId w:val="29"/>
  </w:num>
  <w:num w:numId="19">
    <w:abstractNumId w:val="10"/>
  </w:num>
  <w:num w:numId="20">
    <w:abstractNumId w:val="35"/>
  </w:num>
  <w:num w:numId="21">
    <w:abstractNumId w:val="18"/>
  </w:num>
  <w:num w:numId="22">
    <w:abstractNumId w:val="32"/>
  </w:num>
  <w:num w:numId="23">
    <w:abstractNumId w:val="7"/>
  </w:num>
  <w:num w:numId="24">
    <w:abstractNumId w:val="16"/>
  </w:num>
  <w:num w:numId="25">
    <w:abstractNumId w:val="44"/>
  </w:num>
  <w:num w:numId="26">
    <w:abstractNumId w:val="4"/>
  </w:num>
  <w:num w:numId="27">
    <w:abstractNumId w:val="41"/>
  </w:num>
  <w:num w:numId="28">
    <w:abstractNumId w:val="3"/>
  </w:num>
  <w:num w:numId="29">
    <w:abstractNumId w:val="43"/>
  </w:num>
  <w:num w:numId="30">
    <w:abstractNumId w:val="25"/>
  </w:num>
  <w:num w:numId="31">
    <w:abstractNumId w:val="33"/>
  </w:num>
  <w:num w:numId="32">
    <w:abstractNumId w:val="1"/>
  </w:num>
  <w:num w:numId="33">
    <w:abstractNumId w:val="2"/>
  </w:num>
  <w:num w:numId="34">
    <w:abstractNumId w:val="19"/>
  </w:num>
  <w:num w:numId="35">
    <w:abstractNumId w:val="22"/>
  </w:num>
  <w:num w:numId="36">
    <w:abstractNumId w:val="13"/>
  </w:num>
  <w:num w:numId="37">
    <w:abstractNumId w:val="36"/>
  </w:num>
  <w:num w:numId="38">
    <w:abstractNumId w:val="31"/>
  </w:num>
  <w:num w:numId="39">
    <w:abstractNumId w:val="26"/>
  </w:num>
  <w:num w:numId="40">
    <w:abstractNumId w:val="20"/>
  </w:num>
  <w:num w:numId="41">
    <w:abstractNumId w:val="14"/>
  </w:num>
  <w:num w:numId="42">
    <w:abstractNumId w:val="39"/>
  </w:num>
  <w:num w:numId="43">
    <w:abstractNumId w:val="17"/>
  </w:num>
  <w:num w:numId="44">
    <w:abstractNumId w:val="12"/>
  </w:num>
  <w:num w:numId="45">
    <w:abstractNumId w:val="12"/>
  </w:num>
  <w:num w:numId="4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hyphenationZone w:val="425"/>
  <w:drawingGridHorizontalSpacing w:val="120"/>
  <w:drawingGridVerticalSpacing w:val="283"/>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7427"/>
    <w:rsid w:val="00004A88"/>
    <w:rsid w:val="0003345A"/>
    <w:rsid w:val="00050F1C"/>
    <w:rsid w:val="000562F6"/>
    <w:rsid w:val="00070D49"/>
    <w:rsid w:val="00071839"/>
    <w:rsid w:val="00077427"/>
    <w:rsid w:val="000A0AAE"/>
    <w:rsid w:val="000A0F0F"/>
    <w:rsid w:val="000A7EC2"/>
    <w:rsid w:val="000B00DC"/>
    <w:rsid w:val="000B1B17"/>
    <w:rsid w:val="000D48E2"/>
    <w:rsid w:val="00103BD1"/>
    <w:rsid w:val="00147011"/>
    <w:rsid w:val="0016072F"/>
    <w:rsid w:val="0016186C"/>
    <w:rsid w:val="001768EA"/>
    <w:rsid w:val="00184369"/>
    <w:rsid w:val="001A7057"/>
    <w:rsid w:val="001C4ACF"/>
    <w:rsid w:val="00222BA9"/>
    <w:rsid w:val="00227C87"/>
    <w:rsid w:val="00230986"/>
    <w:rsid w:val="00240B5C"/>
    <w:rsid w:val="00261D67"/>
    <w:rsid w:val="0026202B"/>
    <w:rsid w:val="0026455D"/>
    <w:rsid w:val="00275961"/>
    <w:rsid w:val="00277AA2"/>
    <w:rsid w:val="002B21ED"/>
    <w:rsid w:val="002C6FEB"/>
    <w:rsid w:val="002E5856"/>
    <w:rsid w:val="002F5C0D"/>
    <w:rsid w:val="0035206F"/>
    <w:rsid w:val="003626C8"/>
    <w:rsid w:val="00362A9A"/>
    <w:rsid w:val="0037111A"/>
    <w:rsid w:val="003763D6"/>
    <w:rsid w:val="0038514D"/>
    <w:rsid w:val="00390481"/>
    <w:rsid w:val="0039319E"/>
    <w:rsid w:val="003A772A"/>
    <w:rsid w:val="003E3B1B"/>
    <w:rsid w:val="00414BCA"/>
    <w:rsid w:val="00462692"/>
    <w:rsid w:val="00464C88"/>
    <w:rsid w:val="00464CB5"/>
    <w:rsid w:val="004651C5"/>
    <w:rsid w:val="00485D9E"/>
    <w:rsid w:val="004916C7"/>
    <w:rsid w:val="004C3084"/>
    <w:rsid w:val="004D0ABD"/>
    <w:rsid w:val="004E6C11"/>
    <w:rsid w:val="00517972"/>
    <w:rsid w:val="0057768C"/>
    <w:rsid w:val="00587C58"/>
    <w:rsid w:val="005D3CA7"/>
    <w:rsid w:val="005F0ACD"/>
    <w:rsid w:val="0060675C"/>
    <w:rsid w:val="00623546"/>
    <w:rsid w:val="006478CE"/>
    <w:rsid w:val="00656492"/>
    <w:rsid w:val="00660F7E"/>
    <w:rsid w:val="00661C99"/>
    <w:rsid w:val="0067227F"/>
    <w:rsid w:val="0068366B"/>
    <w:rsid w:val="006A767B"/>
    <w:rsid w:val="006B1895"/>
    <w:rsid w:val="006F1AA6"/>
    <w:rsid w:val="006F72F4"/>
    <w:rsid w:val="007278FE"/>
    <w:rsid w:val="00783D58"/>
    <w:rsid w:val="007938D8"/>
    <w:rsid w:val="00795B90"/>
    <w:rsid w:val="00796E3E"/>
    <w:rsid w:val="007B7F16"/>
    <w:rsid w:val="007D4CD8"/>
    <w:rsid w:val="007D75E9"/>
    <w:rsid w:val="007D7D83"/>
    <w:rsid w:val="007F035B"/>
    <w:rsid w:val="007F7E88"/>
    <w:rsid w:val="00806698"/>
    <w:rsid w:val="008129DD"/>
    <w:rsid w:val="00853CDA"/>
    <w:rsid w:val="00867AA7"/>
    <w:rsid w:val="00882CCE"/>
    <w:rsid w:val="008922FF"/>
    <w:rsid w:val="008A3F89"/>
    <w:rsid w:val="008A648C"/>
    <w:rsid w:val="008D108D"/>
    <w:rsid w:val="008E0698"/>
    <w:rsid w:val="008E410A"/>
    <w:rsid w:val="008F7075"/>
    <w:rsid w:val="00913CF7"/>
    <w:rsid w:val="00940FC1"/>
    <w:rsid w:val="00951B55"/>
    <w:rsid w:val="00953AF5"/>
    <w:rsid w:val="00964AAA"/>
    <w:rsid w:val="00964CD9"/>
    <w:rsid w:val="00967580"/>
    <w:rsid w:val="00981013"/>
    <w:rsid w:val="00985344"/>
    <w:rsid w:val="009A5FC5"/>
    <w:rsid w:val="009A6F00"/>
    <w:rsid w:val="009B4B94"/>
    <w:rsid w:val="009C4A18"/>
    <w:rsid w:val="009D1BD9"/>
    <w:rsid w:val="009D6FBB"/>
    <w:rsid w:val="00A12643"/>
    <w:rsid w:val="00A2159F"/>
    <w:rsid w:val="00A4364A"/>
    <w:rsid w:val="00A57B8F"/>
    <w:rsid w:val="00A75575"/>
    <w:rsid w:val="00A93F46"/>
    <w:rsid w:val="00AA31D0"/>
    <w:rsid w:val="00AA57E4"/>
    <w:rsid w:val="00AC09BF"/>
    <w:rsid w:val="00AF0F54"/>
    <w:rsid w:val="00B03CD0"/>
    <w:rsid w:val="00B03D22"/>
    <w:rsid w:val="00B05AD3"/>
    <w:rsid w:val="00B24552"/>
    <w:rsid w:val="00B54475"/>
    <w:rsid w:val="00B67E8F"/>
    <w:rsid w:val="00B70F73"/>
    <w:rsid w:val="00B71210"/>
    <w:rsid w:val="00B933BE"/>
    <w:rsid w:val="00BA7AFA"/>
    <w:rsid w:val="00BC4926"/>
    <w:rsid w:val="00BC79BE"/>
    <w:rsid w:val="00BD5984"/>
    <w:rsid w:val="00C529E2"/>
    <w:rsid w:val="00C5566C"/>
    <w:rsid w:val="00C57DDB"/>
    <w:rsid w:val="00C71996"/>
    <w:rsid w:val="00C7503B"/>
    <w:rsid w:val="00C77EDB"/>
    <w:rsid w:val="00CE6203"/>
    <w:rsid w:val="00CF20BC"/>
    <w:rsid w:val="00CF5E67"/>
    <w:rsid w:val="00D0040A"/>
    <w:rsid w:val="00D029A5"/>
    <w:rsid w:val="00D36385"/>
    <w:rsid w:val="00D36E57"/>
    <w:rsid w:val="00D47D81"/>
    <w:rsid w:val="00D60A05"/>
    <w:rsid w:val="00D67AB2"/>
    <w:rsid w:val="00D72F1D"/>
    <w:rsid w:val="00D765AD"/>
    <w:rsid w:val="00D94252"/>
    <w:rsid w:val="00DA4DFA"/>
    <w:rsid w:val="00DD5414"/>
    <w:rsid w:val="00DE3237"/>
    <w:rsid w:val="00DE46F4"/>
    <w:rsid w:val="00DE5920"/>
    <w:rsid w:val="00DF0B2B"/>
    <w:rsid w:val="00DF53E4"/>
    <w:rsid w:val="00E0346B"/>
    <w:rsid w:val="00E146B1"/>
    <w:rsid w:val="00E1521A"/>
    <w:rsid w:val="00E3447B"/>
    <w:rsid w:val="00E35EDC"/>
    <w:rsid w:val="00E41B61"/>
    <w:rsid w:val="00E545AA"/>
    <w:rsid w:val="00E71D4A"/>
    <w:rsid w:val="00E748C1"/>
    <w:rsid w:val="00E82695"/>
    <w:rsid w:val="00EA29FD"/>
    <w:rsid w:val="00EC2080"/>
    <w:rsid w:val="00ED5CEB"/>
    <w:rsid w:val="00EF0170"/>
    <w:rsid w:val="00F01C55"/>
    <w:rsid w:val="00F278F6"/>
    <w:rsid w:val="00F452A2"/>
    <w:rsid w:val="00F45939"/>
    <w:rsid w:val="00F5590A"/>
    <w:rsid w:val="00FA6FAD"/>
    <w:rsid w:val="00FB4736"/>
    <w:rsid w:val="00FC2545"/>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212B9"/>
  <w15:docId w15:val="{7138948C-4CE7-48A9-AA1C-F57C3EC1D6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zh-CN"/>
    </w:rPr>
  </w:style>
  <w:style w:type="paragraph" w:styleId="Cabealho1">
    <w:name w:val="heading 1"/>
    <w:basedOn w:val="Normal"/>
    <w:next w:val="Normal"/>
    <w:qFormat/>
    <w:pPr>
      <w:spacing w:after="240" w:line="300" w:lineRule="exact"/>
      <w:ind w:left="284" w:hanging="284"/>
      <w:jc w:val="center"/>
      <w:outlineLvl w:val="0"/>
    </w:pPr>
    <w:rPr>
      <w:rFonts w:ascii="Calibri" w:hAnsi="Calibri" w:cs="Tahoma"/>
      <w:b/>
      <w:caps/>
    </w:rPr>
  </w:style>
  <w:style w:type="paragraph" w:styleId="Cabealho2">
    <w:name w:val="heading 2"/>
    <w:basedOn w:val="Normal"/>
    <w:next w:val="Normal"/>
    <w:qFormat/>
    <w:pPr>
      <w:spacing w:after="180" w:line="300" w:lineRule="exact"/>
      <w:ind w:left="284" w:hanging="284"/>
      <w:jc w:val="both"/>
      <w:outlineLvl w:val="1"/>
    </w:pPr>
    <w:rPr>
      <w:rFonts w:ascii="Calibri" w:hAnsi="Calibri" w:cs="Tahoma"/>
      <w:b/>
      <w:bCs/>
      <w:sz w:val="22"/>
      <w:szCs w:val="22"/>
    </w:rPr>
  </w:style>
  <w:style w:type="paragraph" w:styleId="Cabealho3">
    <w:name w:val="heading 3"/>
    <w:basedOn w:val="Cabealho2"/>
    <w:next w:val="Normal"/>
    <w:qFormat/>
    <w:pPr>
      <w:outlineLvl w:val="2"/>
    </w:pPr>
  </w:style>
  <w:style w:type="paragraph" w:styleId="Cabealho4">
    <w:name w:val="heading 4"/>
    <w:basedOn w:val="Normal"/>
    <w:next w:val="Normal"/>
    <w:qFormat/>
    <w:pPr>
      <w:keepNext/>
      <w:spacing w:before="240" w:after="60"/>
      <w:outlineLvl w:val="3"/>
    </w:pPr>
    <w:rPr>
      <w:b/>
      <w:bCs/>
      <w:sz w:val="28"/>
      <w:szCs w:val="28"/>
    </w:rPr>
  </w:style>
  <w:style w:type="paragraph" w:styleId="Cabealho5">
    <w:name w:val="heading 5"/>
    <w:basedOn w:val="Normal"/>
    <w:next w:val="Normal"/>
    <w:qFormat/>
    <w:pPr>
      <w:spacing w:after="120"/>
      <w:ind w:left="284" w:hanging="284"/>
      <w:jc w:val="both"/>
      <w:outlineLvl w:val="4"/>
    </w:pPr>
    <w:rPr>
      <w:rFonts w:ascii="Calibri" w:hAnsi="Calibri" w:cs="Arial"/>
      <w:bCs/>
      <w:caps/>
      <w:sz w:val="20"/>
      <w:szCs w:val="20"/>
      <w:u w:val="single"/>
    </w:rPr>
  </w:style>
  <w:style w:type="paragraph" w:styleId="Cabealho6">
    <w:name w:val="heading 6"/>
    <w:basedOn w:val="Normal"/>
    <w:next w:val="Normal"/>
    <w:qFormat/>
    <w:pPr>
      <w:keepNext/>
      <w:keepLines/>
      <w:spacing w:after="120" w:line="280" w:lineRule="exact"/>
      <w:ind w:left="340" w:hanging="340"/>
      <w:jc w:val="both"/>
      <w:outlineLvl w:val="5"/>
    </w:pPr>
    <w:rPr>
      <w:rFonts w:ascii="Calibri" w:eastAsia="Cambria" w:hAnsi="Calibri" w:cs="Arial"/>
      <w:i/>
      <w:iCs/>
      <w:sz w:val="20"/>
      <w:szCs w:val="20"/>
    </w:rPr>
  </w:style>
  <w:style w:type="paragraph" w:styleId="Cabealho7">
    <w:name w:val="heading 7"/>
    <w:basedOn w:val="Normal"/>
    <w:next w:val="Normal"/>
    <w:qFormat/>
    <w:pPr>
      <w:keepNext/>
      <w:keepLines/>
      <w:spacing w:after="120" w:line="280" w:lineRule="exact"/>
      <w:ind w:left="907" w:hanging="567"/>
      <w:jc w:val="both"/>
      <w:outlineLvl w:val="6"/>
    </w:pPr>
    <w:rPr>
      <w:rFonts w:ascii="Calibri" w:eastAsia="Cambria" w:hAnsi="Calibri" w:cs="Arial"/>
      <w:i/>
      <w:iCs/>
      <w:color w:val="404040"/>
      <w:sz w:val="20"/>
      <w:szCs w:val="20"/>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Estilo1">
    <w:name w:val="Estilo1"/>
    <w:basedOn w:val="Cabealho4"/>
    <w:next w:val="Normal"/>
    <w:qFormat/>
    <w:pPr>
      <w:spacing w:after="240"/>
    </w:pPr>
    <w:rPr>
      <w:b w:val="0"/>
      <w:sz w:val="22"/>
      <w:szCs w:val="22"/>
    </w:rPr>
  </w:style>
  <w:style w:type="paragraph" w:styleId="Mapadodocumento">
    <w:name w:val="Document Map"/>
    <w:basedOn w:val="Normal"/>
    <w:uiPriority w:val="99"/>
    <w:qFormat/>
    <w:pPr>
      <w:pBdr>
        <w:top w:val="nil"/>
        <w:left w:val="nil"/>
        <w:bottom w:val="nil"/>
        <w:right w:val="nil"/>
        <w:between w:val="nil"/>
      </w:pBdr>
      <w:shd w:val="solid" w:color="000080" w:fill="auto"/>
    </w:pPr>
    <w:rPr>
      <w:rFonts w:ascii="Tahoma" w:hAnsi="Tahoma" w:cs="Tahoma"/>
      <w:sz w:val="20"/>
      <w:szCs w:val="20"/>
    </w:rPr>
  </w:style>
  <w:style w:type="paragraph" w:styleId="PargrafodaLista">
    <w:name w:val="List Paragraph"/>
    <w:basedOn w:val="Normal"/>
    <w:uiPriority w:val="34"/>
    <w:qFormat/>
    <w:pPr>
      <w:ind w:left="720"/>
      <w:contextualSpacing/>
    </w:pPr>
  </w:style>
  <w:style w:type="paragraph" w:customStyle="1" w:styleId="EstiloTrebuchetMS11ptPrimeiralinha125cm">
    <w:name w:val="Estilo Trebuchet MS 11 pt Primeira linha:  125 cm"/>
    <w:basedOn w:val="Normal"/>
    <w:qFormat/>
    <w:pPr>
      <w:spacing w:before="240"/>
      <w:ind w:left="737"/>
    </w:pPr>
    <w:rPr>
      <w:rFonts w:ascii="Trebuchet MS" w:hAnsi="Trebuchet MS"/>
      <w:sz w:val="22"/>
      <w:szCs w:val="20"/>
    </w:rPr>
  </w:style>
  <w:style w:type="paragraph" w:styleId="NormalWeb">
    <w:name w:val="Normal (Web)"/>
    <w:basedOn w:val="Normal"/>
    <w:qFormat/>
    <w:pPr>
      <w:spacing w:before="100" w:beforeAutospacing="1" w:after="100" w:afterAutospacing="1"/>
    </w:pPr>
  </w:style>
  <w:style w:type="paragraph" w:styleId="Legenda">
    <w:name w:val="caption"/>
    <w:basedOn w:val="Normal"/>
    <w:next w:val="Normal"/>
    <w:qFormat/>
    <w:rPr>
      <w:b/>
      <w:bCs/>
      <w:sz w:val="20"/>
      <w:szCs w:val="20"/>
    </w:rPr>
  </w:style>
  <w:style w:type="paragraph" w:customStyle="1" w:styleId="Texto1">
    <w:name w:val="Texto1"/>
    <w:basedOn w:val="Normal"/>
    <w:qFormat/>
    <w:pPr>
      <w:widowControl w:val="0"/>
      <w:spacing w:before="120"/>
      <w:ind w:left="1021" w:hanging="737"/>
      <w:jc w:val="both"/>
    </w:pPr>
    <w:rPr>
      <w:rFonts w:ascii="Arial Narrow" w:hAnsi="Arial Narrow"/>
    </w:rPr>
  </w:style>
  <w:style w:type="paragraph" w:customStyle="1" w:styleId="explica2">
    <w:name w:val="explica2"/>
    <w:basedOn w:val="Normal"/>
    <w:qFormat/>
    <w:pPr>
      <w:widowControl w:val="0"/>
      <w:spacing w:after="60"/>
    </w:pPr>
    <w:rPr>
      <w:rFonts w:ascii="Tahoma" w:hAnsi="Tahoma"/>
      <w:vanish/>
      <w:color w:val="808080"/>
      <w:sz w:val="16"/>
      <w:szCs w:val="16"/>
    </w:rPr>
  </w:style>
  <w:style w:type="paragraph" w:styleId="Textodenotaderodap">
    <w:name w:val="footnote text"/>
    <w:basedOn w:val="Normal"/>
    <w:qFormat/>
    <w:rPr>
      <w:sz w:val="20"/>
      <w:szCs w:val="20"/>
    </w:rPr>
  </w:style>
  <w:style w:type="paragraph" w:styleId="Cabealho">
    <w:name w:val="header"/>
    <w:basedOn w:val="Normal"/>
    <w:qFormat/>
    <w:pPr>
      <w:tabs>
        <w:tab w:val="center" w:pos="4252"/>
        <w:tab w:val="right" w:pos="8504"/>
      </w:tabs>
    </w:pPr>
  </w:style>
  <w:style w:type="paragraph" w:styleId="Rodap">
    <w:name w:val="footer"/>
    <w:basedOn w:val="Normal"/>
    <w:qFormat/>
    <w:pPr>
      <w:tabs>
        <w:tab w:val="center" w:pos="4252"/>
        <w:tab w:val="right" w:pos="8504"/>
      </w:tabs>
    </w:pPr>
  </w:style>
  <w:style w:type="paragraph" w:styleId="Textodebalo">
    <w:name w:val="Balloon Text"/>
    <w:basedOn w:val="Normal"/>
    <w:qFormat/>
    <w:rPr>
      <w:rFonts w:ascii="Tahoma" w:hAnsi="Tahoma" w:cs="Tahoma"/>
      <w:sz w:val="16"/>
      <w:szCs w:val="16"/>
    </w:rPr>
  </w:style>
  <w:style w:type="paragraph" w:styleId="Textosimples">
    <w:name w:val="Plain Text"/>
    <w:basedOn w:val="Normal"/>
    <w:qFormat/>
    <w:pPr>
      <w:spacing w:after="120" w:line="360" w:lineRule="auto"/>
      <w:jc w:val="both"/>
    </w:pPr>
    <w:rPr>
      <w:rFonts w:ascii="Calibri" w:hAnsi="Calibri" w:cs="Arial"/>
      <w:sz w:val="22"/>
      <w:szCs w:val="20"/>
    </w:rPr>
  </w:style>
  <w:style w:type="paragraph" w:customStyle="1" w:styleId="clausula">
    <w:name w:val="clausula"/>
    <w:basedOn w:val="Cabealho3"/>
    <w:qFormat/>
    <w:pPr>
      <w:keepNext/>
      <w:numPr>
        <w:numId w:val="12"/>
      </w:numPr>
      <w:spacing w:before="240" w:after="240" w:line="360" w:lineRule="auto"/>
      <w:ind w:left="1778" w:hanging="360"/>
      <w:jc w:val="center"/>
    </w:pPr>
    <w:rPr>
      <w:rFonts w:cs="Arial"/>
      <w:szCs w:val="26"/>
    </w:rPr>
  </w:style>
  <w:style w:type="paragraph" w:customStyle="1" w:styleId="Ttulo11">
    <w:name w:val="Título 11"/>
    <w:basedOn w:val="Normal"/>
    <w:next w:val="Normal"/>
    <w:qFormat/>
    <w:pPr>
      <w:spacing w:after="240" w:line="280" w:lineRule="exact"/>
      <w:jc w:val="center"/>
      <w:outlineLvl w:val="0"/>
    </w:pPr>
    <w:rPr>
      <w:rFonts w:ascii="Calibri" w:hAnsi="Calibri"/>
      <w:b/>
      <w:bCs/>
      <w:noProof/>
      <w:u w:val="single"/>
    </w:rPr>
  </w:style>
  <w:style w:type="paragraph" w:customStyle="1" w:styleId="Ttulo21">
    <w:name w:val="Título 21"/>
    <w:basedOn w:val="Normal"/>
    <w:next w:val="Normal"/>
    <w:qFormat/>
    <w:pPr>
      <w:keepNext/>
      <w:spacing w:after="120" w:line="280" w:lineRule="exact"/>
      <w:jc w:val="center"/>
      <w:outlineLvl w:val="1"/>
    </w:pPr>
    <w:rPr>
      <w:rFonts w:ascii="Calibri" w:hAnsi="Calibri"/>
      <w:b/>
      <w:noProof/>
      <w:sz w:val="22"/>
      <w:szCs w:val="22"/>
    </w:rPr>
  </w:style>
  <w:style w:type="paragraph" w:customStyle="1" w:styleId="Corpodetexto22">
    <w:name w:val="Corpo de texto 22"/>
    <w:basedOn w:val="Normal"/>
    <w:qFormat/>
    <w:pPr>
      <w:suppressAutoHyphens/>
      <w:jc w:val="both"/>
    </w:pPr>
    <w:rPr>
      <w:rFonts w:ascii="Arial Narrow" w:hAnsi="Arial Narrow"/>
      <w:szCs w:val="20"/>
    </w:rPr>
  </w:style>
  <w:style w:type="paragraph" w:styleId="ndice2">
    <w:name w:val="toc 2"/>
    <w:basedOn w:val="Normal"/>
    <w:next w:val="Normal"/>
    <w:uiPriority w:val="39"/>
    <w:qFormat/>
    <w:pPr>
      <w:ind w:left="240"/>
    </w:pPr>
    <w:rPr>
      <w:rFonts w:ascii="Calibri" w:hAnsi="Calibri"/>
      <w:smallCaps/>
      <w:sz w:val="20"/>
      <w:szCs w:val="20"/>
    </w:rPr>
  </w:style>
  <w:style w:type="paragraph" w:styleId="ndice1">
    <w:name w:val="toc 1"/>
    <w:basedOn w:val="Normal"/>
    <w:next w:val="Normal"/>
    <w:uiPriority w:val="39"/>
    <w:qFormat/>
    <w:pPr>
      <w:spacing w:before="120" w:after="120"/>
    </w:pPr>
    <w:rPr>
      <w:rFonts w:ascii="Calibri" w:hAnsi="Calibri"/>
      <w:b/>
      <w:bCs/>
      <w:caps/>
      <w:sz w:val="20"/>
      <w:szCs w:val="20"/>
    </w:rPr>
  </w:style>
  <w:style w:type="paragraph" w:styleId="ndice3">
    <w:name w:val="toc 3"/>
    <w:basedOn w:val="Normal"/>
    <w:next w:val="Normal"/>
    <w:qFormat/>
    <w:pPr>
      <w:tabs>
        <w:tab w:val="left" w:pos="0"/>
        <w:tab w:val="right" w:leader="dot" w:pos="8647"/>
      </w:tabs>
    </w:pPr>
    <w:rPr>
      <w:rFonts w:ascii="Calibri" w:hAnsi="Calibri"/>
      <w:i/>
      <w:iCs/>
      <w:sz w:val="20"/>
      <w:szCs w:val="20"/>
    </w:rPr>
  </w:style>
  <w:style w:type="paragraph" w:customStyle="1" w:styleId="SemEspaamento1">
    <w:name w:val="Sem Espaçamento1"/>
    <w:qFormat/>
    <w:rPr>
      <w:sz w:val="22"/>
      <w:szCs w:val="22"/>
      <w:lang w:eastAsia="zh-CN"/>
    </w:rPr>
  </w:style>
  <w:style w:type="paragraph" w:customStyle="1" w:styleId="Ttulo31">
    <w:name w:val="Título 31"/>
    <w:basedOn w:val="Ttulo21"/>
    <w:next w:val="Normal"/>
    <w:qFormat/>
    <w:rPr>
      <w:sz w:val="20"/>
      <w:szCs w:val="20"/>
    </w:rPr>
  </w:style>
  <w:style w:type="paragraph" w:customStyle="1" w:styleId="PargrafodaLista1">
    <w:name w:val="Parágrafo da Lista1"/>
    <w:basedOn w:val="Normal"/>
    <w:qFormat/>
    <w:pPr>
      <w:spacing w:after="200" w:line="276" w:lineRule="auto"/>
      <w:ind w:left="720"/>
      <w:contextualSpacing/>
    </w:pPr>
    <w:rPr>
      <w:rFonts w:ascii="Calibri" w:hAnsi="Calibri"/>
      <w:sz w:val="22"/>
      <w:szCs w:val="22"/>
    </w:rPr>
  </w:style>
  <w:style w:type="paragraph" w:customStyle="1" w:styleId="Corpodetexto21">
    <w:name w:val="Corpo de texto 21"/>
    <w:basedOn w:val="Normal"/>
    <w:qFormat/>
    <w:pPr>
      <w:suppressAutoHyphens/>
      <w:jc w:val="center"/>
    </w:pPr>
    <w:rPr>
      <w:sz w:val="32"/>
      <w:szCs w:val="20"/>
    </w:rPr>
  </w:style>
  <w:style w:type="paragraph" w:customStyle="1" w:styleId="Textodecomentrio1">
    <w:name w:val="Texto de comentário1"/>
    <w:basedOn w:val="Normal"/>
    <w:qFormat/>
    <w:rPr>
      <w:sz w:val="20"/>
      <w:szCs w:val="20"/>
    </w:rPr>
  </w:style>
  <w:style w:type="paragraph" w:customStyle="1" w:styleId="Assuntodecomentrio1">
    <w:name w:val="Assunto de comentário1"/>
    <w:basedOn w:val="Textodecomentrio1"/>
    <w:next w:val="Textodecomentrio1"/>
    <w:qFormat/>
    <w:rPr>
      <w:b/>
      <w:bCs/>
    </w:rPr>
  </w:style>
  <w:style w:type="paragraph" w:customStyle="1" w:styleId="Reviso1">
    <w:name w:val="Revisão1"/>
    <w:qFormat/>
    <w:rPr>
      <w:sz w:val="24"/>
      <w:szCs w:val="24"/>
      <w:lang w:eastAsia="zh-CN"/>
    </w:rPr>
  </w:style>
  <w:style w:type="paragraph" w:styleId="Textodenotadefim">
    <w:name w:val="endnote text"/>
    <w:basedOn w:val="Normal"/>
    <w:qFormat/>
    <w:rPr>
      <w:sz w:val="20"/>
      <w:szCs w:val="20"/>
    </w:rPr>
  </w:style>
  <w:style w:type="paragraph" w:customStyle="1" w:styleId="Default">
    <w:name w:val="Default"/>
    <w:qFormat/>
    <w:rPr>
      <w:rFonts w:ascii="Calibri" w:hAnsi="Calibri" w:cs="Calibri"/>
      <w:color w:val="000000"/>
      <w:sz w:val="24"/>
      <w:szCs w:val="24"/>
      <w:lang w:eastAsia="zh-CN"/>
    </w:rPr>
  </w:style>
  <w:style w:type="paragraph" w:styleId="Cabealhodondice">
    <w:name w:val="TOC Heading"/>
    <w:basedOn w:val="Cabealho1"/>
    <w:next w:val="Normal"/>
    <w:qFormat/>
    <w:pPr>
      <w:keepNext/>
      <w:keepLines/>
      <w:spacing w:before="480" w:after="0" w:line="276" w:lineRule="auto"/>
      <w:ind w:left="0" w:firstLine="0"/>
      <w:jc w:val="left"/>
      <w:outlineLvl w:val="9"/>
    </w:pPr>
    <w:rPr>
      <w:rFonts w:ascii="Cambria" w:eastAsia="Cambria" w:hAnsi="Cambria"/>
      <w:bCs/>
      <w:caps w:val="0"/>
      <w:color w:val="365F91"/>
      <w:sz w:val="28"/>
      <w:szCs w:val="28"/>
    </w:rPr>
  </w:style>
  <w:style w:type="paragraph" w:styleId="ndice4">
    <w:name w:val="toc 4"/>
    <w:basedOn w:val="Normal"/>
    <w:next w:val="Normal"/>
    <w:qFormat/>
    <w:pPr>
      <w:ind w:left="720"/>
    </w:pPr>
    <w:rPr>
      <w:rFonts w:ascii="Calibri" w:hAnsi="Calibri"/>
      <w:sz w:val="18"/>
      <w:szCs w:val="18"/>
    </w:rPr>
  </w:style>
  <w:style w:type="paragraph" w:styleId="ndice5">
    <w:name w:val="toc 5"/>
    <w:basedOn w:val="Normal"/>
    <w:next w:val="Normal"/>
    <w:qFormat/>
    <w:pPr>
      <w:ind w:left="960"/>
    </w:pPr>
    <w:rPr>
      <w:rFonts w:ascii="Calibri" w:hAnsi="Calibri"/>
      <w:sz w:val="18"/>
      <w:szCs w:val="18"/>
    </w:rPr>
  </w:style>
  <w:style w:type="paragraph" w:styleId="ndice6">
    <w:name w:val="toc 6"/>
    <w:basedOn w:val="Normal"/>
    <w:next w:val="Normal"/>
    <w:qFormat/>
    <w:pPr>
      <w:ind w:left="1200"/>
    </w:pPr>
    <w:rPr>
      <w:rFonts w:ascii="Calibri" w:hAnsi="Calibri"/>
      <w:sz w:val="18"/>
      <w:szCs w:val="18"/>
    </w:rPr>
  </w:style>
  <w:style w:type="paragraph" w:styleId="ndice7">
    <w:name w:val="toc 7"/>
    <w:basedOn w:val="Normal"/>
    <w:next w:val="Normal"/>
    <w:qFormat/>
    <w:pPr>
      <w:ind w:left="1440"/>
    </w:pPr>
    <w:rPr>
      <w:rFonts w:ascii="Calibri" w:hAnsi="Calibri"/>
      <w:sz w:val="18"/>
      <w:szCs w:val="18"/>
    </w:rPr>
  </w:style>
  <w:style w:type="paragraph" w:styleId="ndice8">
    <w:name w:val="toc 8"/>
    <w:basedOn w:val="Normal"/>
    <w:next w:val="Normal"/>
    <w:qFormat/>
    <w:pPr>
      <w:ind w:left="1680"/>
    </w:pPr>
    <w:rPr>
      <w:rFonts w:ascii="Calibri" w:hAnsi="Calibri"/>
      <w:sz w:val="18"/>
      <w:szCs w:val="18"/>
    </w:rPr>
  </w:style>
  <w:style w:type="paragraph" w:styleId="ndice9">
    <w:name w:val="toc 9"/>
    <w:basedOn w:val="Normal"/>
    <w:next w:val="Normal"/>
    <w:qFormat/>
    <w:pPr>
      <w:ind w:left="1920"/>
    </w:pPr>
    <w:rPr>
      <w:rFonts w:ascii="Calibri" w:hAnsi="Calibri"/>
      <w:sz w:val="18"/>
      <w:szCs w:val="18"/>
    </w:rPr>
  </w:style>
  <w:style w:type="paragraph" w:customStyle="1" w:styleId="Textbody">
    <w:name w:val="Text body"/>
    <w:basedOn w:val="Normal"/>
    <w:qFormat/>
    <w:pPr>
      <w:suppressAutoHyphens/>
      <w:spacing w:after="160" w:line="257" w:lineRule="auto"/>
      <w:jc w:val="both"/>
    </w:pPr>
    <w:rPr>
      <w:color w:val="000000"/>
      <w:sz w:val="28"/>
      <w:szCs w:val="20"/>
    </w:rPr>
  </w:style>
  <w:style w:type="paragraph" w:styleId="Corpodetexto3">
    <w:name w:val="Body Text 3"/>
    <w:basedOn w:val="Normal"/>
    <w:qFormat/>
    <w:pPr>
      <w:spacing w:before="120" w:after="120" w:line="360" w:lineRule="auto"/>
      <w:jc w:val="both"/>
    </w:pPr>
    <w:rPr>
      <w:rFonts w:ascii="Calibri" w:eastAsia="Calibri" w:hAnsi="Calibri"/>
      <w:sz w:val="16"/>
      <w:szCs w:val="16"/>
    </w:rPr>
  </w:style>
  <w:style w:type="paragraph" w:customStyle="1" w:styleId="CM1">
    <w:name w:val="CM1"/>
    <w:basedOn w:val="Default"/>
    <w:next w:val="Default"/>
    <w:qFormat/>
    <w:rPr>
      <w:rFonts w:ascii="EUAlbertina" w:eastAsia="Calibri" w:hAnsi="EUAlbertina"/>
      <w:color w:val="auto"/>
    </w:rPr>
  </w:style>
  <w:style w:type="paragraph" w:customStyle="1" w:styleId="CM3">
    <w:name w:val="CM3"/>
    <w:basedOn w:val="Default"/>
    <w:next w:val="Default"/>
    <w:qFormat/>
    <w:rPr>
      <w:rFonts w:ascii="EUAlbertina" w:eastAsia="Calibri" w:hAnsi="EUAlbertina"/>
      <w:color w:val="auto"/>
    </w:rPr>
  </w:style>
  <w:style w:type="paragraph" w:customStyle="1" w:styleId="T1">
    <w:name w:val="T1"/>
    <w:basedOn w:val="Normal"/>
    <w:qFormat/>
    <w:pPr>
      <w:spacing w:line="360" w:lineRule="auto"/>
      <w:jc w:val="both"/>
    </w:pPr>
    <w:rPr>
      <w:rFonts w:ascii="Century Gothic" w:hAnsi="Century Gothic"/>
      <w:b/>
      <w:sz w:val="20"/>
      <w:szCs w:val="20"/>
    </w:rPr>
  </w:style>
  <w:style w:type="character" w:customStyle="1" w:styleId="Cabealho1Carter">
    <w:name w:val="Cabeçalho 1 Caráter"/>
    <w:rPr>
      <w:rFonts w:ascii="Calibri" w:hAnsi="Calibri" w:cs="Tahoma"/>
      <w:b/>
      <w:caps/>
      <w:sz w:val="24"/>
      <w:szCs w:val="24"/>
    </w:rPr>
  </w:style>
  <w:style w:type="character" w:customStyle="1" w:styleId="Cabealho2Carter">
    <w:name w:val="Cabeçalho 2 Caráter"/>
    <w:rPr>
      <w:rFonts w:ascii="Calibri" w:hAnsi="Calibri" w:cs="Tahoma"/>
      <w:b/>
      <w:bCs/>
      <w:sz w:val="22"/>
      <w:szCs w:val="22"/>
    </w:rPr>
  </w:style>
  <w:style w:type="character" w:customStyle="1" w:styleId="Cabealho3Carter">
    <w:name w:val="Cabeçalho 3 Caráter"/>
    <w:rPr>
      <w:rFonts w:ascii="Calibri" w:hAnsi="Calibri" w:cs="Tahoma"/>
      <w:b/>
      <w:bCs/>
      <w:sz w:val="22"/>
      <w:szCs w:val="22"/>
    </w:rPr>
  </w:style>
  <w:style w:type="character" w:customStyle="1" w:styleId="Cabealho5Carter">
    <w:name w:val="Cabeçalho 5 Caráter"/>
    <w:rPr>
      <w:rFonts w:ascii="Calibri" w:hAnsi="Calibri" w:cs="Arial"/>
      <w:bCs/>
      <w:caps/>
      <w:u w:val="single"/>
    </w:rPr>
  </w:style>
  <w:style w:type="character" w:customStyle="1" w:styleId="TextodenotaderodapCarter">
    <w:name w:val="Texto de nota de rodapé Caráter"/>
    <w:basedOn w:val="Tipodeletrapredefinidodopargrafo"/>
  </w:style>
  <w:style w:type="character" w:styleId="Refdenotaderodap">
    <w:name w:val="footnote reference"/>
    <w:rPr>
      <w:vertAlign w:val="superscript"/>
    </w:rPr>
  </w:style>
  <w:style w:type="character" w:customStyle="1" w:styleId="CabealhoCarter">
    <w:name w:val="Cabeçalho Caráter"/>
    <w:rPr>
      <w:sz w:val="24"/>
      <w:szCs w:val="24"/>
    </w:rPr>
  </w:style>
  <w:style w:type="character" w:customStyle="1" w:styleId="RodapCarter">
    <w:name w:val="Rodapé Caráter"/>
    <w:rPr>
      <w:sz w:val="24"/>
      <w:szCs w:val="24"/>
    </w:rPr>
  </w:style>
  <w:style w:type="character" w:customStyle="1" w:styleId="TextodebaloCarter">
    <w:name w:val="Texto de balão Caráter"/>
    <w:rPr>
      <w:rFonts w:ascii="Tahoma" w:hAnsi="Tahoma" w:cs="Tahoma"/>
      <w:sz w:val="16"/>
      <w:szCs w:val="16"/>
    </w:rPr>
  </w:style>
  <w:style w:type="character" w:customStyle="1" w:styleId="Cabealho6Carter">
    <w:name w:val="Cabeçalho 6 Caráter"/>
    <w:rPr>
      <w:rFonts w:ascii="Calibri" w:eastAsia="Cambria" w:hAnsi="Calibri" w:cs="Arial"/>
      <w:i/>
      <w:iCs/>
    </w:rPr>
  </w:style>
  <w:style w:type="character" w:customStyle="1" w:styleId="Cabealho7Carter">
    <w:name w:val="Cabeçalho 7 Caráter"/>
    <w:rPr>
      <w:rFonts w:ascii="Calibri" w:eastAsia="Cambria" w:hAnsi="Calibri" w:cs="Arial"/>
      <w:i/>
      <w:iCs/>
      <w:color w:val="404040"/>
    </w:rPr>
  </w:style>
  <w:style w:type="character" w:customStyle="1" w:styleId="TextosimplesCarter">
    <w:name w:val="Texto simples Caráter"/>
    <w:rPr>
      <w:rFonts w:ascii="Calibri" w:hAnsi="Calibri" w:cs="Arial"/>
      <w:sz w:val="22"/>
    </w:rPr>
  </w:style>
  <w:style w:type="character" w:customStyle="1" w:styleId="clausulaCarcter">
    <w:name w:val="clausula Carácter"/>
    <w:rPr>
      <w:rFonts w:ascii="Calibri" w:hAnsi="Calibri" w:cs="Arial"/>
      <w:b/>
      <w:bCs/>
      <w:sz w:val="22"/>
      <w:szCs w:val="26"/>
    </w:rPr>
  </w:style>
  <w:style w:type="character" w:customStyle="1" w:styleId="Ttulo1Carcter1">
    <w:name w:val="Título 1 Carácter1"/>
    <w:rPr>
      <w:rFonts w:ascii="Calibri" w:hAnsi="Calibri"/>
      <w:b/>
      <w:bCs/>
      <w:noProof/>
      <w:sz w:val="24"/>
      <w:szCs w:val="24"/>
      <w:u w:val="single"/>
      <w:lang w:eastAsia="zh-CN"/>
    </w:rPr>
  </w:style>
  <w:style w:type="character" w:customStyle="1" w:styleId="Ttulo2Carcter1">
    <w:name w:val="Título 2 Carácter1"/>
    <w:rPr>
      <w:rFonts w:ascii="Calibri" w:hAnsi="Calibri"/>
      <w:b/>
      <w:noProof/>
      <w:sz w:val="22"/>
      <w:szCs w:val="22"/>
      <w:lang w:eastAsia="zh-CN"/>
    </w:rPr>
  </w:style>
  <w:style w:type="character" w:styleId="Hiperligao">
    <w:name w:val="Hyperlink"/>
    <w:uiPriority w:val="99"/>
    <w:rPr>
      <w:color w:val="0000FF"/>
      <w:u w:val="single"/>
    </w:rPr>
  </w:style>
  <w:style w:type="character" w:customStyle="1" w:styleId="NoSpacingChar">
    <w:name w:val="No Spacing Char"/>
    <w:rPr>
      <w:sz w:val="22"/>
      <w:szCs w:val="22"/>
    </w:rPr>
  </w:style>
  <w:style w:type="character" w:customStyle="1" w:styleId="Ttulo3Carcter1">
    <w:name w:val="Título 3 Carácter1"/>
    <w:rPr>
      <w:rFonts w:ascii="Calibri" w:hAnsi="Calibri"/>
      <w:b/>
      <w:noProof/>
      <w:lang w:eastAsia="zh-CN"/>
    </w:rPr>
  </w:style>
  <w:style w:type="character" w:customStyle="1" w:styleId="Refdecomentrio1">
    <w:name w:val="Ref. de comentário1"/>
    <w:rPr>
      <w:sz w:val="16"/>
      <w:szCs w:val="16"/>
    </w:rPr>
  </w:style>
  <w:style w:type="character" w:customStyle="1" w:styleId="TextodecomentrioCarter">
    <w:name w:val="Texto de comentário Caráter"/>
    <w:basedOn w:val="Tipodeletrapredefinidodopargrafo"/>
  </w:style>
  <w:style w:type="character" w:customStyle="1" w:styleId="AssuntodecomentrioCarter">
    <w:name w:val="Assunto de comentário Caráter"/>
    <w:rPr>
      <w:b/>
      <w:bCs/>
    </w:rPr>
  </w:style>
  <w:style w:type="character" w:styleId="Refdenotadefim">
    <w:name w:val="endnote reference"/>
    <w:rPr>
      <w:vertAlign w:val="superscript"/>
    </w:rPr>
  </w:style>
  <w:style w:type="character" w:customStyle="1" w:styleId="TextodenotadefimCarter">
    <w:name w:val="Texto de nota de fim Caráter"/>
    <w:basedOn w:val="Tipodeletrapredefinidodopargrafo"/>
  </w:style>
  <w:style w:type="character" w:styleId="TextodoMarcadordePosio">
    <w:name w:val="Placeholder Text"/>
    <w:rPr>
      <w:color w:val="808080"/>
    </w:rPr>
  </w:style>
  <w:style w:type="character" w:customStyle="1" w:styleId="Cabealho4Carter">
    <w:name w:val="Cabeçalho 4 Caráter"/>
    <w:rPr>
      <w:b/>
      <w:bCs/>
      <w:sz w:val="28"/>
      <w:szCs w:val="28"/>
    </w:rPr>
  </w:style>
  <w:style w:type="character" w:customStyle="1" w:styleId="MapadodocumentoCarter">
    <w:name w:val="Mapa do documento Caráter"/>
    <w:uiPriority w:val="99"/>
    <w:rPr>
      <w:rFonts w:ascii="Tahoma" w:hAnsi="Tahoma" w:cs="Tahoma"/>
      <w:shd w:val="clear" w:color="auto" w:fill="000080"/>
    </w:rPr>
  </w:style>
  <w:style w:type="character" w:customStyle="1" w:styleId="Corpodetexto3Carter">
    <w:name w:val="Corpo de texto 3 Caráter"/>
    <w:rPr>
      <w:rFonts w:ascii="Calibri" w:eastAsia="Calibri" w:hAnsi="Calibri"/>
      <w:sz w:val="16"/>
      <w:szCs w:val="16"/>
    </w:rPr>
  </w:style>
  <w:style w:type="character" w:styleId="Hiperligaovisitada">
    <w:name w:val="FollowedHyperlink"/>
    <w:rPr>
      <w:color w:val="800080"/>
      <w:u w:val="single"/>
    </w:rPr>
  </w:style>
  <w:style w:type="table" w:styleId="Tabelacomgrelha">
    <w:name w:val="Table Grid"/>
    <w:basedOn w:val="Tabelanorma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
    <w:name w:val="Tabela Simples 21"/>
    <w:basedOn w:val="Tabelanormal"/>
    <w:rPr>
      <w:rFonts w:ascii="Calibri" w:eastAsia="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3">
    <w:name w:val="Tabela com grelha3"/>
    <w:basedOn w:val="Tabelanormal"/>
    <w:rPr>
      <w:rFonts w:ascii="Calibri" w:eastAsia="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1">
    <w:name w:val="Tabela Simples 211"/>
    <w:basedOn w:val="Tabelanormal"/>
    <w:rPr>
      <w:rFonts w:ascii="Cambria" w:hAnsi="Cambria"/>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2">
    <w:name w:val="Tabela com grelha2"/>
    <w:basedOn w:val="Tabelanormal"/>
    <w:rPr>
      <w:rFonts w:ascii="Cambria" w:hAnsi="Cambria"/>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elha1">
    <w:name w:val="Tabela com grelha1"/>
    <w:basedOn w:val="Tabelanormal"/>
    <w:rPr>
      <w:rFonts w:ascii="Calibri" w:eastAsia="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elha11">
    <w:name w:val="Tabela com grelha11"/>
    <w:basedOn w:val="Tabe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2">
    <w:name w:val="Tabela Simples 212"/>
    <w:basedOn w:val="Tabelanormal"/>
    <w:rPr>
      <w:rFonts w:ascii="Calibri" w:eastAsia="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21">
    <w:name w:val="Tabela com grelha21"/>
    <w:basedOn w:val="Tabe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elha31">
    <w:name w:val="Tabela com grelha31"/>
    <w:basedOn w:val="Tabe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11">
    <w:name w:val="Tabela Simples 2111"/>
    <w:basedOn w:val="Tabelanormal"/>
    <w:rPr>
      <w:rFonts w:ascii="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4">
    <w:name w:val="Tabela com grelha4"/>
    <w:basedOn w:val="Tabelanormal"/>
    <w:rPr>
      <w:rFonts w:ascii="Calibri" w:eastAsia="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3">
    <w:name w:val="Tabela Simples 213"/>
    <w:basedOn w:val="Tabelanormal"/>
    <w:rPr>
      <w:rFonts w:ascii="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32">
    <w:name w:val="Tabela com grelha32"/>
    <w:basedOn w:val="Tabelanormal"/>
    <w:rPr>
      <w:rFonts w:ascii="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elha12">
    <w:name w:val="Tabela com grelha12"/>
    <w:basedOn w:val="Tabelanormal"/>
    <w:rPr>
      <w:rFonts w:ascii="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Simples2121">
    <w:name w:val="Tabela Simples 2121"/>
    <w:basedOn w:val="Tabelanormal"/>
    <w:rPr>
      <w:rFonts w:ascii="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Simples21111">
    <w:name w:val="Tabela Simples 21111"/>
    <w:basedOn w:val="Tabelanormal"/>
    <w:rPr>
      <w:rFonts w:ascii="Calibri" w:hAnsi="Calibri"/>
      <w:sz w:val="24"/>
      <w:szCs w:val="24"/>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elacomgrelha41">
    <w:name w:val="Tabela com grelha41"/>
    <w:basedOn w:val="Tabelanormal"/>
    <w:rPr>
      <w:rFonts w:ascii="Calibri" w:hAnsi="Calibri"/>
      <w:sz w:val="24"/>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iPriority w:val="99"/>
    <w:rsid w:val="007F7E88"/>
    <w:rPr>
      <w:sz w:val="16"/>
      <w:szCs w:val="16"/>
    </w:rPr>
  </w:style>
  <w:style w:type="paragraph" w:styleId="Textodecomentrio">
    <w:name w:val="annotation text"/>
    <w:basedOn w:val="Normal"/>
    <w:link w:val="TextodecomentrioCarter1"/>
    <w:uiPriority w:val="99"/>
    <w:rsid w:val="007F7E88"/>
    <w:rPr>
      <w:sz w:val="20"/>
      <w:szCs w:val="20"/>
    </w:rPr>
  </w:style>
  <w:style w:type="character" w:customStyle="1" w:styleId="TextodecomentrioCarter1">
    <w:name w:val="Texto de comentário Caráter1"/>
    <w:basedOn w:val="Tipodeletrapredefinidodopargrafo"/>
    <w:link w:val="Textodecomentrio"/>
    <w:uiPriority w:val="99"/>
    <w:rsid w:val="007F7E88"/>
  </w:style>
  <w:style w:type="paragraph" w:styleId="Assuntodecomentrio">
    <w:name w:val="annotation subject"/>
    <w:basedOn w:val="Textodecomentrio"/>
    <w:next w:val="Textodecomentrio"/>
    <w:link w:val="AssuntodecomentrioCarter1"/>
    <w:uiPriority w:val="99"/>
    <w:rsid w:val="007F7E88"/>
    <w:rPr>
      <w:b/>
      <w:bCs/>
    </w:rPr>
  </w:style>
  <w:style w:type="character" w:customStyle="1" w:styleId="AssuntodecomentrioCarter1">
    <w:name w:val="Assunto de comentário Caráter1"/>
    <w:link w:val="Assuntodecomentrio"/>
    <w:uiPriority w:val="99"/>
    <w:rsid w:val="007F7E88"/>
    <w:rPr>
      <w:b/>
      <w:bCs/>
    </w:rPr>
  </w:style>
  <w:style w:type="paragraph" w:customStyle="1" w:styleId="paragraph">
    <w:name w:val="paragraph"/>
    <w:basedOn w:val="Normal"/>
    <w:rsid w:val="00E545AA"/>
    <w:pPr>
      <w:spacing w:before="100" w:beforeAutospacing="1" w:after="100" w:afterAutospacing="1"/>
    </w:pPr>
    <w:rPr>
      <w:lang w:eastAsia="pt-PT"/>
    </w:rPr>
  </w:style>
  <w:style w:type="character" w:customStyle="1" w:styleId="normaltextrun">
    <w:name w:val="normaltextrun"/>
    <w:basedOn w:val="Tipodeletrapredefinidodopargrafo"/>
    <w:rsid w:val="00E545AA"/>
  </w:style>
  <w:style w:type="character" w:customStyle="1" w:styleId="eop">
    <w:name w:val="eop"/>
    <w:basedOn w:val="Tipodeletrapredefinidodopargrafo"/>
    <w:rsid w:val="00E545AA"/>
  </w:style>
  <w:style w:type="character" w:customStyle="1" w:styleId="spellingerror">
    <w:name w:val="spellingerror"/>
    <w:basedOn w:val="Tipodeletrapredefinidodopargrafo"/>
    <w:rsid w:val="00E545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82367">
      <w:bodyDiv w:val="1"/>
      <w:marLeft w:val="0"/>
      <w:marRight w:val="0"/>
      <w:marTop w:val="0"/>
      <w:marBottom w:val="0"/>
      <w:divBdr>
        <w:top w:val="none" w:sz="0" w:space="0" w:color="auto"/>
        <w:left w:val="none" w:sz="0" w:space="0" w:color="auto"/>
        <w:bottom w:val="none" w:sz="0" w:space="0" w:color="auto"/>
        <w:right w:val="none" w:sz="0" w:space="0" w:color="auto"/>
      </w:divBdr>
    </w:div>
    <w:div w:id="719213748">
      <w:bodyDiv w:val="1"/>
      <w:marLeft w:val="0"/>
      <w:marRight w:val="0"/>
      <w:marTop w:val="0"/>
      <w:marBottom w:val="0"/>
      <w:divBdr>
        <w:top w:val="none" w:sz="0" w:space="0" w:color="auto"/>
        <w:left w:val="none" w:sz="0" w:space="0" w:color="auto"/>
        <w:bottom w:val="none" w:sz="0" w:space="0" w:color="auto"/>
        <w:right w:val="none" w:sz="0" w:space="0" w:color="auto"/>
      </w:divBdr>
    </w:div>
    <w:div w:id="858465684">
      <w:bodyDiv w:val="1"/>
      <w:marLeft w:val="0"/>
      <w:marRight w:val="0"/>
      <w:marTop w:val="0"/>
      <w:marBottom w:val="0"/>
      <w:divBdr>
        <w:top w:val="none" w:sz="0" w:space="0" w:color="auto"/>
        <w:left w:val="none" w:sz="0" w:space="0" w:color="auto"/>
        <w:bottom w:val="none" w:sz="0" w:space="0" w:color="auto"/>
        <w:right w:val="none" w:sz="0" w:space="0" w:color="auto"/>
      </w:divBdr>
    </w:div>
    <w:div w:id="1233735034">
      <w:bodyDiv w:val="1"/>
      <w:marLeft w:val="0"/>
      <w:marRight w:val="0"/>
      <w:marTop w:val="0"/>
      <w:marBottom w:val="0"/>
      <w:divBdr>
        <w:top w:val="none" w:sz="0" w:space="0" w:color="auto"/>
        <w:left w:val="none" w:sz="0" w:space="0" w:color="auto"/>
        <w:bottom w:val="none" w:sz="0" w:space="0" w:color="auto"/>
        <w:right w:val="none" w:sz="0" w:space="0" w:color="auto"/>
      </w:divBdr>
    </w:div>
    <w:div w:id="1302425341">
      <w:bodyDiv w:val="1"/>
      <w:marLeft w:val="0"/>
      <w:marRight w:val="0"/>
      <w:marTop w:val="0"/>
      <w:marBottom w:val="0"/>
      <w:divBdr>
        <w:top w:val="none" w:sz="0" w:space="0" w:color="auto"/>
        <w:left w:val="none" w:sz="0" w:space="0" w:color="auto"/>
        <w:bottom w:val="none" w:sz="0" w:space="0" w:color="auto"/>
        <w:right w:val="none" w:sz="0" w:space="0" w:color="auto"/>
      </w:divBdr>
    </w:div>
    <w:div w:id="19665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40ZEC@icnf.p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C57BF-8A84-4F73-AA73-A28969C92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14</Pages>
  <Words>4693</Words>
  <Characters>25347</Characters>
  <Application>Microsoft Office Word</Application>
  <DocSecurity>0</DocSecurity>
  <Lines>211</Lines>
  <Paragraphs>59</Paragraphs>
  <ScaleCrop>false</ScaleCrop>
  <HeadingPairs>
    <vt:vector size="2" baseType="variant">
      <vt:variant>
        <vt:lpstr>Título</vt:lpstr>
      </vt:variant>
      <vt:variant>
        <vt:i4>1</vt:i4>
      </vt:variant>
    </vt:vector>
  </HeadingPairs>
  <TitlesOfParts>
    <vt:vector size="1" baseType="lpstr">
      <vt:lpstr>Até dia 9 de Maio:</vt:lpstr>
    </vt:vector>
  </TitlesOfParts>
  <Company>ICNF</Company>
  <LinksUpToDate>false</LinksUpToDate>
  <CharactersWithSpaces>29981</CharactersWithSpaces>
  <SharedDoc>false</SharedDoc>
  <HLinks>
    <vt:vector size="198" baseType="variant">
      <vt:variant>
        <vt:i4>1179690</vt:i4>
      </vt:variant>
      <vt:variant>
        <vt:i4>195</vt:i4>
      </vt:variant>
      <vt:variant>
        <vt:i4>0</vt:i4>
      </vt:variant>
      <vt:variant>
        <vt:i4>5</vt:i4>
      </vt:variant>
      <vt:variant>
        <vt:lpwstr>mailto:40ZEC@icnf.pt</vt:lpwstr>
      </vt:variant>
      <vt:variant>
        <vt:lpwstr/>
      </vt:variant>
      <vt:variant>
        <vt:i4>1507380</vt:i4>
      </vt:variant>
      <vt:variant>
        <vt:i4>188</vt:i4>
      </vt:variant>
      <vt:variant>
        <vt:i4>0</vt:i4>
      </vt:variant>
      <vt:variant>
        <vt:i4>5</vt:i4>
      </vt:variant>
      <vt:variant>
        <vt:lpwstr/>
      </vt:variant>
      <vt:variant>
        <vt:lpwstr>_Toc45176577</vt:lpwstr>
      </vt:variant>
      <vt:variant>
        <vt:i4>1441844</vt:i4>
      </vt:variant>
      <vt:variant>
        <vt:i4>182</vt:i4>
      </vt:variant>
      <vt:variant>
        <vt:i4>0</vt:i4>
      </vt:variant>
      <vt:variant>
        <vt:i4>5</vt:i4>
      </vt:variant>
      <vt:variant>
        <vt:lpwstr/>
      </vt:variant>
      <vt:variant>
        <vt:lpwstr>_Toc45176576</vt:lpwstr>
      </vt:variant>
      <vt:variant>
        <vt:i4>1376308</vt:i4>
      </vt:variant>
      <vt:variant>
        <vt:i4>176</vt:i4>
      </vt:variant>
      <vt:variant>
        <vt:i4>0</vt:i4>
      </vt:variant>
      <vt:variant>
        <vt:i4>5</vt:i4>
      </vt:variant>
      <vt:variant>
        <vt:lpwstr/>
      </vt:variant>
      <vt:variant>
        <vt:lpwstr>_Toc45176575</vt:lpwstr>
      </vt:variant>
      <vt:variant>
        <vt:i4>1310772</vt:i4>
      </vt:variant>
      <vt:variant>
        <vt:i4>170</vt:i4>
      </vt:variant>
      <vt:variant>
        <vt:i4>0</vt:i4>
      </vt:variant>
      <vt:variant>
        <vt:i4>5</vt:i4>
      </vt:variant>
      <vt:variant>
        <vt:lpwstr/>
      </vt:variant>
      <vt:variant>
        <vt:lpwstr>_Toc45176574</vt:lpwstr>
      </vt:variant>
      <vt:variant>
        <vt:i4>1245236</vt:i4>
      </vt:variant>
      <vt:variant>
        <vt:i4>164</vt:i4>
      </vt:variant>
      <vt:variant>
        <vt:i4>0</vt:i4>
      </vt:variant>
      <vt:variant>
        <vt:i4>5</vt:i4>
      </vt:variant>
      <vt:variant>
        <vt:lpwstr/>
      </vt:variant>
      <vt:variant>
        <vt:lpwstr>_Toc45176573</vt:lpwstr>
      </vt:variant>
      <vt:variant>
        <vt:i4>1179700</vt:i4>
      </vt:variant>
      <vt:variant>
        <vt:i4>158</vt:i4>
      </vt:variant>
      <vt:variant>
        <vt:i4>0</vt:i4>
      </vt:variant>
      <vt:variant>
        <vt:i4>5</vt:i4>
      </vt:variant>
      <vt:variant>
        <vt:lpwstr/>
      </vt:variant>
      <vt:variant>
        <vt:lpwstr>_Toc45176572</vt:lpwstr>
      </vt:variant>
      <vt:variant>
        <vt:i4>1114164</vt:i4>
      </vt:variant>
      <vt:variant>
        <vt:i4>152</vt:i4>
      </vt:variant>
      <vt:variant>
        <vt:i4>0</vt:i4>
      </vt:variant>
      <vt:variant>
        <vt:i4>5</vt:i4>
      </vt:variant>
      <vt:variant>
        <vt:lpwstr/>
      </vt:variant>
      <vt:variant>
        <vt:lpwstr>_Toc45176571</vt:lpwstr>
      </vt:variant>
      <vt:variant>
        <vt:i4>1048628</vt:i4>
      </vt:variant>
      <vt:variant>
        <vt:i4>146</vt:i4>
      </vt:variant>
      <vt:variant>
        <vt:i4>0</vt:i4>
      </vt:variant>
      <vt:variant>
        <vt:i4>5</vt:i4>
      </vt:variant>
      <vt:variant>
        <vt:lpwstr/>
      </vt:variant>
      <vt:variant>
        <vt:lpwstr>_Toc45176570</vt:lpwstr>
      </vt:variant>
      <vt:variant>
        <vt:i4>1638453</vt:i4>
      </vt:variant>
      <vt:variant>
        <vt:i4>140</vt:i4>
      </vt:variant>
      <vt:variant>
        <vt:i4>0</vt:i4>
      </vt:variant>
      <vt:variant>
        <vt:i4>5</vt:i4>
      </vt:variant>
      <vt:variant>
        <vt:lpwstr/>
      </vt:variant>
      <vt:variant>
        <vt:lpwstr>_Toc45176569</vt:lpwstr>
      </vt:variant>
      <vt:variant>
        <vt:i4>1572917</vt:i4>
      </vt:variant>
      <vt:variant>
        <vt:i4>134</vt:i4>
      </vt:variant>
      <vt:variant>
        <vt:i4>0</vt:i4>
      </vt:variant>
      <vt:variant>
        <vt:i4>5</vt:i4>
      </vt:variant>
      <vt:variant>
        <vt:lpwstr/>
      </vt:variant>
      <vt:variant>
        <vt:lpwstr>_Toc45176568</vt:lpwstr>
      </vt:variant>
      <vt:variant>
        <vt:i4>1507381</vt:i4>
      </vt:variant>
      <vt:variant>
        <vt:i4>128</vt:i4>
      </vt:variant>
      <vt:variant>
        <vt:i4>0</vt:i4>
      </vt:variant>
      <vt:variant>
        <vt:i4>5</vt:i4>
      </vt:variant>
      <vt:variant>
        <vt:lpwstr/>
      </vt:variant>
      <vt:variant>
        <vt:lpwstr>_Toc45176567</vt:lpwstr>
      </vt:variant>
      <vt:variant>
        <vt:i4>1441845</vt:i4>
      </vt:variant>
      <vt:variant>
        <vt:i4>122</vt:i4>
      </vt:variant>
      <vt:variant>
        <vt:i4>0</vt:i4>
      </vt:variant>
      <vt:variant>
        <vt:i4>5</vt:i4>
      </vt:variant>
      <vt:variant>
        <vt:lpwstr/>
      </vt:variant>
      <vt:variant>
        <vt:lpwstr>_Toc45176566</vt:lpwstr>
      </vt:variant>
      <vt:variant>
        <vt:i4>1376309</vt:i4>
      </vt:variant>
      <vt:variant>
        <vt:i4>116</vt:i4>
      </vt:variant>
      <vt:variant>
        <vt:i4>0</vt:i4>
      </vt:variant>
      <vt:variant>
        <vt:i4>5</vt:i4>
      </vt:variant>
      <vt:variant>
        <vt:lpwstr/>
      </vt:variant>
      <vt:variant>
        <vt:lpwstr>_Toc45176565</vt:lpwstr>
      </vt:variant>
      <vt:variant>
        <vt:i4>1310773</vt:i4>
      </vt:variant>
      <vt:variant>
        <vt:i4>110</vt:i4>
      </vt:variant>
      <vt:variant>
        <vt:i4>0</vt:i4>
      </vt:variant>
      <vt:variant>
        <vt:i4>5</vt:i4>
      </vt:variant>
      <vt:variant>
        <vt:lpwstr/>
      </vt:variant>
      <vt:variant>
        <vt:lpwstr>_Toc45176564</vt:lpwstr>
      </vt:variant>
      <vt:variant>
        <vt:i4>1245237</vt:i4>
      </vt:variant>
      <vt:variant>
        <vt:i4>104</vt:i4>
      </vt:variant>
      <vt:variant>
        <vt:i4>0</vt:i4>
      </vt:variant>
      <vt:variant>
        <vt:i4>5</vt:i4>
      </vt:variant>
      <vt:variant>
        <vt:lpwstr/>
      </vt:variant>
      <vt:variant>
        <vt:lpwstr>_Toc45176563</vt:lpwstr>
      </vt:variant>
      <vt:variant>
        <vt:i4>1179701</vt:i4>
      </vt:variant>
      <vt:variant>
        <vt:i4>98</vt:i4>
      </vt:variant>
      <vt:variant>
        <vt:i4>0</vt:i4>
      </vt:variant>
      <vt:variant>
        <vt:i4>5</vt:i4>
      </vt:variant>
      <vt:variant>
        <vt:lpwstr/>
      </vt:variant>
      <vt:variant>
        <vt:lpwstr>_Toc45176562</vt:lpwstr>
      </vt:variant>
      <vt:variant>
        <vt:i4>1114165</vt:i4>
      </vt:variant>
      <vt:variant>
        <vt:i4>92</vt:i4>
      </vt:variant>
      <vt:variant>
        <vt:i4>0</vt:i4>
      </vt:variant>
      <vt:variant>
        <vt:i4>5</vt:i4>
      </vt:variant>
      <vt:variant>
        <vt:lpwstr/>
      </vt:variant>
      <vt:variant>
        <vt:lpwstr>_Toc45176561</vt:lpwstr>
      </vt:variant>
      <vt:variant>
        <vt:i4>1048629</vt:i4>
      </vt:variant>
      <vt:variant>
        <vt:i4>86</vt:i4>
      </vt:variant>
      <vt:variant>
        <vt:i4>0</vt:i4>
      </vt:variant>
      <vt:variant>
        <vt:i4>5</vt:i4>
      </vt:variant>
      <vt:variant>
        <vt:lpwstr/>
      </vt:variant>
      <vt:variant>
        <vt:lpwstr>_Toc45176560</vt:lpwstr>
      </vt:variant>
      <vt:variant>
        <vt:i4>1638454</vt:i4>
      </vt:variant>
      <vt:variant>
        <vt:i4>80</vt:i4>
      </vt:variant>
      <vt:variant>
        <vt:i4>0</vt:i4>
      </vt:variant>
      <vt:variant>
        <vt:i4>5</vt:i4>
      </vt:variant>
      <vt:variant>
        <vt:lpwstr/>
      </vt:variant>
      <vt:variant>
        <vt:lpwstr>_Toc45176559</vt:lpwstr>
      </vt:variant>
      <vt:variant>
        <vt:i4>1572918</vt:i4>
      </vt:variant>
      <vt:variant>
        <vt:i4>74</vt:i4>
      </vt:variant>
      <vt:variant>
        <vt:i4>0</vt:i4>
      </vt:variant>
      <vt:variant>
        <vt:i4>5</vt:i4>
      </vt:variant>
      <vt:variant>
        <vt:lpwstr/>
      </vt:variant>
      <vt:variant>
        <vt:lpwstr>_Toc45176558</vt:lpwstr>
      </vt:variant>
      <vt:variant>
        <vt:i4>1507382</vt:i4>
      </vt:variant>
      <vt:variant>
        <vt:i4>68</vt:i4>
      </vt:variant>
      <vt:variant>
        <vt:i4>0</vt:i4>
      </vt:variant>
      <vt:variant>
        <vt:i4>5</vt:i4>
      </vt:variant>
      <vt:variant>
        <vt:lpwstr/>
      </vt:variant>
      <vt:variant>
        <vt:lpwstr>_Toc45176557</vt:lpwstr>
      </vt:variant>
      <vt:variant>
        <vt:i4>1441846</vt:i4>
      </vt:variant>
      <vt:variant>
        <vt:i4>62</vt:i4>
      </vt:variant>
      <vt:variant>
        <vt:i4>0</vt:i4>
      </vt:variant>
      <vt:variant>
        <vt:i4>5</vt:i4>
      </vt:variant>
      <vt:variant>
        <vt:lpwstr/>
      </vt:variant>
      <vt:variant>
        <vt:lpwstr>_Toc45176556</vt:lpwstr>
      </vt:variant>
      <vt:variant>
        <vt:i4>1376310</vt:i4>
      </vt:variant>
      <vt:variant>
        <vt:i4>56</vt:i4>
      </vt:variant>
      <vt:variant>
        <vt:i4>0</vt:i4>
      </vt:variant>
      <vt:variant>
        <vt:i4>5</vt:i4>
      </vt:variant>
      <vt:variant>
        <vt:lpwstr/>
      </vt:variant>
      <vt:variant>
        <vt:lpwstr>_Toc45176555</vt:lpwstr>
      </vt:variant>
      <vt:variant>
        <vt:i4>1310774</vt:i4>
      </vt:variant>
      <vt:variant>
        <vt:i4>50</vt:i4>
      </vt:variant>
      <vt:variant>
        <vt:i4>0</vt:i4>
      </vt:variant>
      <vt:variant>
        <vt:i4>5</vt:i4>
      </vt:variant>
      <vt:variant>
        <vt:lpwstr/>
      </vt:variant>
      <vt:variant>
        <vt:lpwstr>_Toc45176554</vt:lpwstr>
      </vt:variant>
      <vt:variant>
        <vt:i4>1245238</vt:i4>
      </vt:variant>
      <vt:variant>
        <vt:i4>44</vt:i4>
      </vt:variant>
      <vt:variant>
        <vt:i4>0</vt:i4>
      </vt:variant>
      <vt:variant>
        <vt:i4>5</vt:i4>
      </vt:variant>
      <vt:variant>
        <vt:lpwstr/>
      </vt:variant>
      <vt:variant>
        <vt:lpwstr>_Toc45176553</vt:lpwstr>
      </vt:variant>
      <vt:variant>
        <vt:i4>1179702</vt:i4>
      </vt:variant>
      <vt:variant>
        <vt:i4>38</vt:i4>
      </vt:variant>
      <vt:variant>
        <vt:i4>0</vt:i4>
      </vt:variant>
      <vt:variant>
        <vt:i4>5</vt:i4>
      </vt:variant>
      <vt:variant>
        <vt:lpwstr/>
      </vt:variant>
      <vt:variant>
        <vt:lpwstr>_Toc45176552</vt:lpwstr>
      </vt:variant>
      <vt:variant>
        <vt:i4>1114166</vt:i4>
      </vt:variant>
      <vt:variant>
        <vt:i4>32</vt:i4>
      </vt:variant>
      <vt:variant>
        <vt:i4>0</vt:i4>
      </vt:variant>
      <vt:variant>
        <vt:i4>5</vt:i4>
      </vt:variant>
      <vt:variant>
        <vt:lpwstr/>
      </vt:variant>
      <vt:variant>
        <vt:lpwstr>_Toc45176551</vt:lpwstr>
      </vt:variant>
      <vt:variant>
        <vt:i4>1048630</vt:i4>
      </vt:variant>
      <vt:variant>
        <vt:i4>26</vt:i4>
      </vt:variant>
      <vt:variant>
        <vt:i4>0</vt:i4>
      </vt:variant>
      <vt:variant>
        <vt:i4>5</vt:i4>
      </vt:variant>
      <vt:variant>
        <vt:lpwstr/>
      </vt:variant>
      <vt:variant>
        <vt:lpwstr>_Toc45176550</vt:lpwstr>
      </vt:variant>
      <vt:variant>
        <vt:i4>1638455</vt:i4>
      </vt:variant>
      <vt:variant>
        <vt:i4>20</vt:i4>
      </vt:variant>
      <vt:variant>
        <vt:i4>0</vt:i4>
      </vt:variant>
      <vt:variant>
        <vt:i4>5</vt:i4>
      </vt:variant>
      <vt:variant>
        <vt:lpwstr/>
      </vt:variant>
      <vt:variant>
        <vt:lpwstr>_Toc45176549</vt:lpwstr>
      </vt:variant>
      <vt:variant>
        <vt:i4>1572919</vt:i4>
      </vt:variant>
      <vt:variant>
        <vt:i4>14</vt:i4>
      </vt:variant>
      <vt:variant>
        <vt:i4>0</vt:i4>
      </vt:variant>
      <vt:variant>
        <vt:i4>5</vt:i4>
      </vt:variant>
      <vt:variant>
        <vt:lpwstr/>
      </vt:variant>
      <vt:variant>
        <vt:lpwstr>_Toc45176548</vt:lpwstr>
      </vt:variant>
      <vt:variant>
        <vt:i4>1507383</vt:i4>
      </vt:variant>
      <vt:variant>
        <vt:i4>8</vt:i4>
      </vt:variant>
      <vt:variant>
        <vt:i4>0</vt:i4>
      </vt:variant>
      <vt:variant>
        <vt:i4>5</vt:i4>
      </vt:variant>
      <vt:variant>
        <vt:lpwstr/>
      </vt:variant>
      <vt:variant>
        <vt:lpwstr>_Toc45176547</vt:lpwstr>
      </vt:variant>
      <vt:variant>
        <vt:i4>1441847</vt:i4>
      </vt:variant>
      <vt:variant>
        <vt:i4>2</vt:i4>
      </vt:variant>
      <vt:variant>
        <vt:i4>0</vt:i4>
      </vt:variant>
      <vt:variant>
        <vt:i4>5</vt:i4>
      </vt:variant>
      <vt:variant>
        <vt:lpwstr/>
      </vt:variant>
      <vt:variant>
        <vt:lpwstr>_Toc45176546</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Até dia 9 de Maio:</dc:title>
  <dc:subject/>
  <dc:creator>Ana Paula Moreira</dc:creator>
  <cp:keywords/>
  <dc:description/>
  <cp:lastModifiedBy>Vanda Isabel Silva Monteiro Ribeiro</cp:lastModifiedBy>
  <cp:revision>5</cp:revision>
  <cp:lastPrinted>2018-11-28T18:49:00Z</cp:lastPrinted>
  <dcterms:created xsi:type="dcterms:W3CDTF">2022-11-15T16:40:00Z</dcterms:created>
  <dcterms:modified xsi:type="dcterms:W3CDTF">2022-11-22T14:57:00Z</dcterms:modified>
</cp:coreProperties>
</file>